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F8F293" w14:textId="77777777" w:rsidR="00DF10CD" w:rsidRDefault="00083409">
      <w:pPr>
        <w:pStyle w:val="Heading1"/>
      </w:pPr>
      <w:bookmarkStart w:id="0" w:name="_9z2qhqjhheoz" w:colFirst="0" w:colLast="0"/>
      <w:bookmarkEnd w:id="0"/>
      <w:r>
        <w:t>Kuali Research Dashboard</w:t>
      </w:r>
    </w:p>
    <w:p w14:paraId="657EBD61" w14:textId="34355473" w:rsidR="00DF10CD" w:rsidRDefault="00083409">
      <w:r>
        <w:rPr>
          <w:rFonts w:ascii="Calibri" w:eastAsia="Calibri" w:hAnsi="Calibri" w:cs="Calibri"/>
        </w:rPr>
        <w:t xml:space="preserve">The Kuali Research Dashboard is the updated user interface for KR, which provides new tools to manage and search for relevant records based on your own preferences and action list.  The Dashboard provides access to all of the original full search tools and common menu items for each module. </w:t>
      </w:r>
      <w:r>
        <w:rPr>
          <w:rFonts w:ascii="Calibri" w:eastAsia="Calibri" w:hAnsi="Calibri" w:cs="Calibri"/>
        </w:rPr>
        <w:br/>
      </w:r>
    </w:p>
    <w:p w14:paraId="4A34131F" w14:textId="77777777" w:rsidR="00DF10CD" w:rsidRDefault="00083409">
      <w:pPr>
        <w:pStyle w:val="Heading2"/>
      </w:pPr>
      <w:bookmarkStart w:id="1" w:name="_ciu4lk1acs0w" w:colFirst="0" w:colLast="0"/>
      <w:bookmarkEnd w:id="1"/>
      <w:r>
        <w:t>Dashboard Home Page</w:t>
      </w:r>
    </w:p>
    <w:p w14:paraId="5C6657D6" w14:textId="12D2F794" w:rsidR="004800AA" w:rsidRDefault="004800AA">
      <w:pPr>
        <w:rPr>
          <w:rFonts w:ascii="Calibri" w:eastAsia="Calibri" w:hAnsi="Calibri" w:cs="Calibri"/>
        </w:rPr>
      </w:pPr>
      <w:r>
        <w:rPr>
          <w:rFonts w:ascii="Calibri" w:eastAsia="Calibri" w:hAnsi="Calibri" w:cs="Calibri"/>
        </w:rPr>
        <w:t>Log in as usual to Kuali Research</w:t>
      </w:r>
      <w:r w:rsidR="002B1758">
        <w:rPr>
          <w:rFonts w:ascii="Calibri" w:eastAsia="Calibri" w:hAnsi="Calibri" w:cs="Calibri"/>
        </w:rPr>
        <w:t>.</w:t>
      </w:r>
    </w:p>
    <w:p w14:paraId="4ACE60C8" w14:textId="73DF16F0" w:rsidR="00DF10CD" w:rsidRDefault="002B1758">
      <w:pPr>
        <w:rPr>
          <w:rFonts w:ascii="Calibri" w:eastAsia="Calibri" w:hAnsi="Calibri" w:cs="Calibri"/>
        </w:rPr>
      </w:pPr>
      <w:r>
        <w:rPr>
          <w:rFonts w:ascii="Calibri" w:eastAsia="Calibri" w:hAnsi="Calibri" w:cs="Calibri"/>
        </w:rPr>
        <w:t>T</w:t>
      </w:r>
      <w:r w:rsidR="00083409">
        <w:rPr>
          <w:rFonts w:ascii="Calibri" w:eastAsia="Calibri" w:hAnsi="Calibri" w:cs="Calibri"/>
        </w:rPr>
        <w:t xml:space="preserve">he system will display the Dashboard Home Page, which contains </w:t>
      </w:r>
      <w:r w:rsidR="00083409" w:rsidRPr="004800AA">
        <w:rPr>
          <w:rFonts w:ascii="Calibri" w:eastAsia="Calibri" w:hAnsi="Calibri" w:cs="Calibri"/>
          <w:b/>
          <w:bCs/>
        </w:rPr>
        <w:t>Dashboard cards</w:t>
      </w:r>
      <w:r w:rsidR="00083409">
        <w:rPr>
          <w:rFonts w:ascii="Calibri" w:eastAsia="Calibri" w:hAnsi="Calibri" w:cs="Calibri"/>
        </w:rPr>
        <w:t xml:space="preserve"> and an expandable navigation bar</w:t>
      </w:r>
      <w:r w:rsidR="004800AA">
        <w:rPr>
          <w:rFonts w:ascii="Calibri" w:eastAsia="Calibri" w:hAnsi="Calibri" w:cs="Calibri"/>
        </w:rPr>
        <w:t xml:space="preserve"> on the left side</w:t>
      </w:r>
      <w:r w:rsidR="00083409">
        <w:rPr>
          <w:rFonts w:ascii="Calibri" w:eastAsia="Calibri" w:hAnsi="Calibri" w:cs="Calibri"/>
        </w:rPr>
        <w:t xml:space="preserve"> that allows users to access various resources in Kuali Research.</w:t>
      </w:r>
    </w:p>
    <w:p w14:paraId="6A63AE4C" w14:textId="77777777" w:rsidR="00DF10CD" w:rsidRDefault="00083409">
      <w:pPr>
        <w:rPr>
          <w:rFonts w:ascii="Calibri" w:eastAsia="Calibri" w:hAnsi="Calibri" w:cs="Calibri"/>
        </w:rPr>
      </w:pPr>
      <w:r>
        <w:rPr>
          <w:rFonts w:ascii="Calibri" w:eastAsia="Calibri" w:hAnsi="Calibri" w:cs="Calibri"/>
          <w:noProof/>
        </w:rPr>
        <w:drawing>
          <wp:inline distT="114300" distB="114300" distL="114300" distR="114300" wp14:anchorId="63C6D56B" wp14:editId="5076A184">
            <wp:extent cx="5795963" cy="3160072"/>
            <wp:effectExtent l="0" t="0" r="0" b="2540"/>
            <wp:docPr id="12" name="image8.png"/>
            <wp:cNvGraphicFramePr/>
            <a:graphic xmlns:a="http://schemas.openxmlformats.org/drawingml/2006/main">
              <a:graphicData uri="http://schemas.openxmlformats.org/drawingml/2006/picture">
                <pic:pic xmlns:pic="http://schemas.openxmlformats.org/drawingml/2006/picture">
                  <pic:nvPicPr>
                    <pic:cNvPr id="12" name="image8.png"/>
                    <pic:cNvPicPr preferRelativeResize="0"/>
                  </pic:nvPicPr>
                  <pic:blipFill>
                    <a:blip r:embed="rId6" cstate="print">
                      <a:extLst>
                        <a:ext uri="{28A0092B-C50C-407E-A947-70E740481C1C}">
                          <a14:useLocalDpi xmlns:a14="http://schemas.microsoft.com/office/drawing/2010/main" val="0"/>
                        </a:ext>
                      </a:extLst>
                    </a:blip>
                    <a:stretch>
                      <a:fillRect/>
                    </a:stretch>
                  </pic:blipFill>
                  <pic:spPr>
                    <a:xfrm>
                      <a:off x="0" y="0"/>
                      <a:ext cx="5795963" cy="3160072"/>
                    </a:xfrm>
                    <a:prstGeom prst="rect">
                      <a:avLst/>
                    </a:prstGeom>
                    <a:ln/>
                  </pic:spPr>
                </pic:pic>
              </a:graphicData>
            </a:graphic>
          </wp:inline>
        </w:drawing>
      </w:r>
    </w:p>
    <w:p w14:paraId="1801D818" w14:textId="77777777" w:rsidR="004800AA" w:rsidRDefault="004800AA">
      <w:pPr>
        <w:rPr>
          <w:rFonts w:ascii="Calibri" w:eastAsia="Calibri" w:hAnsi="Calibri" w:cs="Calibri"/>
          <w:b/>
          <w:sz w:val="24"/>
          <w:szCs w:val="24"/>
        </w:rPr>
      </w:pPr>
    </w:p>
    <w:p w14:paraId="12D458D2" w14:textId="048DED05" w:rsidR="004800AA" w:rsidRDefault="004800AA" w:rsidP="004800AA">
      <w:pPr>
        <w:rPr>
          <w:rFonts w:ascii="Calibri" w:eastAsia="Calibri" w:hAnsi="Calibri" w:cs="Calibri"/>
          <w:b/>
          <w:sz w:val="24"/>
          <w:szCs w:val="24"/>
        </w:rPr>
      </w:pPr>
      <w:r>
        <w:rPr>
          <w:rFonts w:ascii="Calibri" w:eastAsia="Calibri" w:hAnsi="Calibri" w:cs="Calibri"/>
          <w:b/>
          <w:sz w:val="24"/>
          <w:szCs w:val="24"/>
        </w:rPr>
        <w:t xml:space="preserve">Expand/Collapse Menu </w:t>
      </w:r>
      <w:r>
        <w:rPr>
          <w:rFonts w:ascii="Calibri" w:eastAsia="Calibri" w:hAnsi="Calibri" w:cs="Calibri"/>
          <w:b/>
          <w:noProof/>
          <w:sz w:val="24"/>
          <w:szCs w:val="24"/>
        </w:rPr>
        <w:drawing>
          <wp:inline distT="114300" distB="114300" distL="114300" distR="114300" wp14:anchorId="40D56A85" wp14:editId="56643B05">
            <wp:extent cx="219075" cy="190500"/>
            <wp:effectExtent l="0" t="0" r="0" b="0"/>
            <wp:docPr id="3"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7"/>
                    <a:srcRect/>
                    <a:stretch>
                      <a:fillRect/>
                    </a:stretch>
                  </pic:blipFill>
                  <pic:spPr>
                    <a:xfrm>
                      <a:off x="0" y="0"/>
                      <a:ext cx="219075" cy="190500"/>
                    </a:xfrm>
                    <a:prstGeom prst="rect">
                      <a:avLst/>
                    </a:prstGeom>
                    <a:ln/>
                  </pic:spPr>
                </pic:pic>
              </a:graphicData>
            </a:graphic>
          </wp:inline>
        </w:drawing>
      </w:r>
    </w:p>
    <w:p w14:paraId="53CA8852" w14:textId="1E5D1252" w:rsidR="004800AA" w:rsidRPr="004800AA" w:rsidRDefault="004800AA" w:rsidP="004800AA">
      <w:pPr>
        <w:rPr>
          <w:rFonts w:ascii="Calibri" w:eastAsia="Calibri" w:hAnsi="Calibri" w:cs="Calibri"/>
          <w:bCs/>
        </w:rPr>
      </w:pPr>
      <w:r w:rsidRPr="004800AA">
        <w:rPr>
          <w:rFonts w:ascii="Calibri" w:eastAsia="Calibri" w:hAnsi="Calibri" w:cs="Calibri"/>
          <w:bCs/>
        </w:rPr>
        <w:t>If the left navigation menu is “collapsed” as in the illustration above, go to the VERY BOTTOM LEFT and use the &gt; to open the left navigation of the dashboard and see the descriptions.</w:t>
      </w:r>
    </w:p>
    <w:p w14:paraId="69DE5F1D" w14:textId="115EB580" w:rsidR="004800AA" w:rsidRPr="004800AA" w:rsidRDefault="004800AA" w:rsidP="004800AA">
      <w:pPr>
        <w:rPr>
          <w:rFonts w:ascii="Calibri" w:eastAsia="Calibri" w:hAnsi="Calibri" w:cs="Calibri"/>
          <w:bCs/>
          <w:sz w:val="24"/>
          <w:szCs w:val="24"/>
        </w:rPr>
      </w:pPr>
      <w:r>
        <w:rPr>
          <w:rFonts w:ascii="Calibri" w:eastAsia="Calibri" w:hAnsi="Calibri" w:cs="Calibri"/>
          <w:bCs/>
          <w:noProof/>
          <w:sz w:val="24"/>
          <w:szCs w:val="24"/>
        </w:rPr>
        <w:drawing>
          <wp:inline distT="0" distB="0" distL="0" distR="0" wp14:anchorId="7965B987" wp14:editId="0947E764">
            <wp:extent cx="1188720" cy="1700784"/>
            <wp:effectExtent l="0" t="0" r="5080" b="1270"/>
            <wp:docPr id="13" name="Picture 13" descr="A picture containing 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graphical user interface, applicatio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188720" cy="1700784"/>
                    </a:xfrm>
                    <a:prstGeom prst="rect">
                      <a:avLst/>
                    </a:prstGeom>
                  </pic:spPr>
                </pic:pic>
              </a:graphicData>
            </a:graphic>
          </wp:inline>
        </w:drawing>
      </w:r>
    </w:p>
    <w:p w14:paraId="3AA9A2F6" w14:textId="00EAD3AB" w:rsidR="004800AA" w:rsidRDefault="002B1758" w:rsidP="004800AA">
      <w:pPr>
        <w:rPr>
          <w:rFonts w:ascii="Calibri" w:eastAsia="Calibri" w:hAnsi="Calibri" w:cs="Calibri"/>
          <w:b/>
          <w:sz w:val="24"/>
          <w:szCs w:val="24"/>
        </w:rPr>
      </w:pPr>
      <w:r>
        <w:rPr>
          <w:rFonts w:ascii="Calibri" w:eastAsia="Calibri" w:hAnsi="Calibri" w:cs="Calibri"/>
        </w:rPr>
        <w:t>When you</w:t>
      </w:r>
      <w:r w:rsidR="004800AA">
        <w:rPr>
          <w:rFonts w:ascii="Calibri" w:eastAsia="Calibri" w:hAnsi="Calibri" w:cs="Calibri"/>
        </w:rPr>
        <w:t xml:space="preserve"> familiarize yourself with the Dashboard Home page</w:t>
      </w:r>
      <w:r>
        <w:rPr>
          <w:rFonts w:ascii="Calibri" w:eastAsia="Calibri" w:hAnsi="Calibri" w:cs="Calibri"/>
        </w:rPr>
        <w:t xml:space="preserve">, if you would like more screen space </w:t>
      </w:r>
      <w:r w:rsidR="004800AA">
        <w:rPr>
          <w:rFonts w:ascii="Calibri" w:eastAsia="Calibri" w:hAnsi="Calibri" w:cs="Calibri"/>
        </w:rPr>
        <w:t>you may choose to collapse the bar and simply show the icons</w:t>
      </w:r>
      <w:r>
        <w:rPr>
          <w:rFonts w:ascii="Calibri" w:eastAsia="Calibri" w:hAnsi="Calibri" w:cs="Calibri"/>
        </w:rPr>
        <w:t>.</w:t>
      </w:r>
    </w:p>
    <w:p w14:paraId="6D2930EF" w14:textId="77777777" w:rsidR="004800AA" w:rsidRDefault="004800AA">
      <w:pPr>
        <w:rPr>
          <w:rFonts w:ascii="Calibri" w:eastAsia="Calibri" w:hAnsi="Calibri" w:cs="Calibri"/>
          <w:b/>
          <w:sz w:val="24"/>
          <w:szCs w:val="24"/>
        </w:rPr>
      </w:pPr>
    </w:p>
    <w:p w14:paraId="0D228B0E" w14:textId="18DD7CDE" w:rsidR="00DF10CD" w:rsidRDefault="00083409">
      <w:pPr>
        <w:rPr>
          <w:rFonts w:ascii="Calibri" w:eastAsia="Calibri" w:hAnsi="Calibri" w:cs="Calibri"/>
          <w:b/>
          <w:sz w:val="24"/>
          <w:szCs w:val="24"/>
        </w:rPr>
      </w:pPr>
      <w:r>
        <w:rPr>
          <w:rFonts w:ascii="Calibri" w:eastAsia="Calibri" w:hAnsi="Calibri" w:cs="Calibri"/>
          <w:b/>
          <w:sz w:val="24"/>
          <w:szCs w:val="24"/>
        </w:rPr>
        <w:t>Dashboard Cards</w:t>
      </w:r>
    </w:p>
    <w:p w14:paraId="1CBB04B9" w14:textId="5362951C" w:rsidR="00DF10CD" w:rsidRPr="004800AA" w:rsidRDefault="00083409">
      <w:pPr>
        <w:rPr>
          <w:rFonts w:ascii="Calibri" w:eastAsia="Calibri" w:hAnsi="Calibri" w:cs="Calibri"/>
          <w:b/>
          <w:sz w:val="24"/>
          <w:szCs w:val="24"/>
        </w:rPr>
      </w:pPr>
      <w:r>
        <w:rPr>
          <w:rFonts w:ascii="Calibri" w:eastAsia="Calibri" w:hAnsi="Calibri" w:cs="Calibri"/>
        </w:rPr>
        <w:t xml:space="preserve">There are three dashboard cards that all relate to Proposal Development.  Within each card, you may click on an item to open the record. </w:t>
      </w:r>
      <w:r w:rsidR="007960E8">
        <w:rPr>
          <w:rFonts w:ascii="Calibri" w:eastAsia="Calibri" w:hAnsi="Calibri" w:cs="Calibri"/>
        </w:rPr>
        <w:t xml:space="preserve"> </w:t>
      </w:r>
      <w:r>
        <w:rPr>
          <w:rFonts w:ascii="Calibri" w:eastAsia="Calibri" w:hAnsi="Calibri" w:cs="Calibri"/>
        </w:rPr>
        <w:t xml:space="preserve">See the </w:t>
      </w:r>
      <w:r w:rsidRPr="007960E8">
        <w:rPr>
          <w:rFonts w:ascii="Calibri" w:eastAsia="Calibri" w:hAnsi="Calibri" w:cs="Calibri"/>
        </w:rPr>
        <w:t>Dashboard Cards page</w:t>
      </w:r>
      <w:r>
        <w:rPr>
          <w:rFonts w:ascii="Calibri" w:eastAsia="Calibri" w:hAnsi="Calibri" w:cs="Calibri"/>
        </w:rPr>
        <w:t xml:space="preserve"> for more detailed information on cards.</w:t>
      </w:r>
    </w:p>
    <w:p w14:paraId="4DB0E152" w14:textId="77777777" w:rsidR="00DF10CD" w:rsidRDefault="00DF10CD">
      <w:pPr>
        <w:rPr>
          <w:rFonts w:ascii="Calibri" w:eastAsia="Calibri" w:hAnsi="Calibri" w:cs="Calibri"/>
        </w:rPr>
      </w:pPr>
    </w:p>
    <w:p w14:paraId="15C0DA26" w14:textId="77777777" w:rsidR="00DF10CD" w:rsidRDefault="00083409">
      <w:pPr>
        <w:rPr>
          <w:rFonts w:ascii="Calibri" w:eastAsia="Calibri" w:hAnsi="Calibri" w:cs="Calibri"/>
          <w:b/>
          <w:sz w:val="24"/>
          <w:szCs w:val="24"/>
        </w:rPr>
      </w:pPr>
      <w:r>
        <w:rPr>
          <w:rFonts w:ascii="Calibri" w:eastAsia="Calibri" w:hAnsi="Calibri" w:cs="Calibri"/>
          <w:b/>
          <w:sz w:val="24"/>
          <w:szCs w:val="24"/>
        </w:rPr>
        <w:t>Show/Hide Cards</w:t>
      </w:r>
    </w:p>
    <w:p w14:paraId="227DAD63" w14:textId="4BC6F042" w:rsidR="00DF10CD" w:rsidRDefault="00083409">
      <w:pPr>
        <w:rPr>
          <w:rFonts w:ascii="Calibri" w:eastAsia="Calibri" w:hAnsi="Calibri" w:cs="Calibri"/>
        </w:rPr>
      </w:pPr>
      <w:r>
        <w:rPr>
          <w:rFonts w:ascii="Calibri" w:eastAsia="Calibri" w:hAnsi="Calibri" w:cs="Calibri"/>
        </w:rPr>
        <w:t>The Show/Hide Cards button in the upper right corner allows you to select which cards you want to show or hide.</w:t>
      </w:r>
    </w:p>
    <w:p w14:paraId="29FBE31B" w14:textId="77777777" w:rsidR="002B1758" w:rsidRDefault="002B1758">
      <w:pPr>
        <w:rPr>
          <w:rFonts w:ascii="Calibri" w:eastAsia="Calibri" w:hAnsi="Calibri" w:cs="Calibri"/>
        </w:rPr>
      </w:pPr>
    </w:p>
    <w:p w14:paraId="4A7170AD" w14:textId="1F281F96" w:rsidR="00DF10CD" w:rsidRDefault="002B1758">
      <w:pPr>
        <w:rPr>
          <w:rFonts w:ascii="Calibri" w:eastAsia="Calibri" w:hAnsi="Calibri" w:cs="Calibri"/>
          <w:b/>
          <w:sz w:val="24"/>
          <w:szCs w:val="24"/>
        </w:rPr>
      </w:pPr>
      <w:r>
        <w:rPr>
          <w:rFonts w:ascii="Calibri" w:eastAsia="Calibri" w:hAnsi="Calibri" w:cs="Calibri"/>
          <w:b/>
          <w:sz w:val="24"/>
          <w:szCs w:val="24"/>
        </w:rPr>
        <w:t xml:space="preserve">Left </w:t>
      </w:r>
      <w:r w:rsidR="00083409">
        <w:rPr>
          <w:rFonts w:ascii="Calibri" w:eastAsia="Calibri" w:hAnsi="Calibri" w:cs="Calibri"/>
          <w:b/>
          <w:sz w:val="24"/>
          <w:szCs w:val="24"/>
        </w:rPr>
        <w:t xml:space="preserve">Navigation </w:t>
      </w:r>
      <w:r>
        <w:rPr>
          <w:rFonts w:ascii="Calibri" w:eastAsia="Calibri" w:hAnsi="Calibri" w:cs="Calibri"/>
          <w:b/>
          <w:sz w:val="24"/>
          <w:szCs w:val="24"/>
        </w:rPr>
        <w:t xml:space="preserve">Menu Items </w:t>
      </w:r>
    </w:p>
    <w:p w14:paraId="7CFC8226" w14:textId="41BD1A8B" w:rsidR="00DF10CD" w:rsidRDefault="00083409">
      <w:pPr>
        <w:rPr>
          <w:rFonts w:ascii="Calibri" w:eastAsia="Calibri" w:hAnsi="Calibri" w:cs="Calibri"/>
        </w:rPr>
      </w:pPr>
      <w:r>
        <w:rPr>
          <w:rFonts w:ascii="Calibri" w:eastAsia="Calibri" w:hAnsi="Calibri" w:cs="Calibri"/>
        </w:rPr>
        <w:t xml:space="preserve"> The Navigation Bar on the left allows you to navigate to various sections of Kuali Research.</w:t>
      </w:r>
      <w:r w:rsidR="002B1758">
        <w:rPr>
          <w:rFonts w:ascii="Calibri" w:eastAsia="Calibri" w:hAnsi="Calibri" w:cs="Calibri"/>
        </w:rPr>
        <w:t xml:space="preserve"> SPA and Dean’s Office Users may see additional menu items (Reports and/or Configuration), which are for “back office use only”.</w:t>
      </w:r>
    </w:p>
    <w:p w14:paraId="0EB00C42" w14:textId="77777777" w:rsidR="002B1758" w:rsidRDefault="002B1758">
      <w:pPr>
        <w:rPr>
          <w:rFonts w:ascii="Calibri" w:eastAsia="Calibri" w:hAnsi="Calibri" w:cs="Calibri"/>
        </w:rPr>
      </w:pPr>
    </w:p>
    <w:tbl>
      <w:tblPr>
        <w:tblStyle w:val="a"/>
        <w:tblW w:w="936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Layout w:type="fixed"/>
        <w:tblLook w:val="0600" w:firstRow="0" w:lastRow="0" w:firstColumn="0" w:lastColumn="0" w:noHBand="1" w:noVBand="1"/>
      </w:tblPr>
      <w:tblGrid>
        <w:gridCol w:w="2775"/>
        <w:gridCol w:w="6585"/>
      </w:tblGrid>
      <w:tr w:rsidR="00DF10CD" w14:paraId="0F83DC03" w14:textId="77777777">
        <w:tc>
          <w:tcPr>
            <w:tcW w:w="2775" w:type="dxa"/>
            <w:shd w:val="clear" w:color="auto" w:fill="43515C"/>
            <w:tcMar>
              <w:top w:w="100" w:type="dxa"/>
              <w:left w:w="100" w:type="dxa"/>
              <w:bottom w:w="100" w:type="dxa"/>
              <w:right w:w="100" w:type="dxa"/>
            </w:tcMar>
          </w:tcPr>
          <w:p w14:paraId="7E19DBD2" w14:textId="77777777" w:rsidR="00DF10CD" w:rsidRDefault="00083409">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noProof/>
              </w:rPr>
              <w:drawing>
                <wp:inline distT="114300" distB="114300" distL="114300" distR="114300" wp14:anchorId="67B9857D" wp14:editId="534305DE">
                  <wp:extent cx="1066800" cy="257175"/>
                  <wp:effectExtent l="0" t="0" r="0" b="0"/>
                  <wp:docPr id="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l="6666" t="22275" r="31111" b="14456"/>
                          <a:stretch>
                            <a:fillRect/>
                          </a:stretch>
                        </pic:blipFill>
                        <pic:spPr>
                          <a:xfrm>
                            <a:off x="0" y="0"/>
                            <a:ext cx="1066800" cy="257175"/>
                          </a:xfrm>
                          <a:prstGeom prst="rect">
                            <a:avLst/>
                          </a:prstGeom>
                          <a:ln/>
                        </pic:spPr>
                      </pic:pic>
                    </a:graphicData>
                  </a:graphic>
                </wp:inline>
              </w:drawing>
            </w:r>
          </w:p>
        </w:tc>
        <w:tc>
          <w:tcPr>
            <w:tcW w:w="6585" w:type="dxa"/>
            <w:shd w:val="clear" w:color="auto" w:fill="auto"/>
            <w:tcMar>
              <w:top w:w="100" w:type="dxa"/>
              <w:left w:w="100" w:type="dxa"/>
              <w:bottom w:w="100" w:type="dxa"/>
              <w:right w:w="100" w:type="dxa"/>
            </w:tcMar>
          </w:tcPr>
          <w:p w14:paraId="4112F668" w14:textId="77777777" w:rsidR="00DF10CD" w:rsidRDefault="00083409">
            <w:pPr>
              <w:spacing w:line="240" w:lineRule="auto"/>
              <w:rPr>
                <w:rFonts w:ascii="Calibri" w:eastAsia="Calibri" w:hAnsi="Calibri" w:cs="Calibri"/>
              </w:rPr>
            </w:pPr>
            <w:r>
              <w:rPr>
                <w:rFonts w:ascii="Calibri" w:eastAsia="Calibri" w:hAnsi="Calibri" w:cs="Calibri"/>
              </w:rPr>
              <w:t xml:space="preserve">Returns to the Dashboard Home page. </w:t>
            </w:r>
          </w:p>
        </w:tc>
      </w:tr>
      <w:tr w:rsidR="00DF10CD" w14:paraId="36ABAD5B" w14:textId="77777777">
        <w:tc>
          <w:tcPr>
            <w:tcW w:w="2775" w:type="dxa"/>
            <w:shd w:val="clear" w:color="auto" w:fill="43515C"/>
            <w:tcMar>
              <w:top w:w="100" w:type="dxa"/>
              <w:left w:w="100" w:type="dxa"/>
              <w:bottom w:w="100" w:type="dxa"/>
              <w:right w:w="100" w:type="dxa"/>
            </w:tcMar>
          </w:tcPr>
          <w:p w14:paraId="509C059A" w14:textId="77777777" w:rsidR="00DF10CD" w:rsidRDefault="00083409">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noProof/>
              </w:rPr>
              <w:drawing>
                <wp:inline distT="114300" distB="114300" distL="114300" distR="114300" wp14:anchorId="4D450059" wp14:editId="6B2B22FB">
                  <wp:extent cx="1343025" cy="247650"/>
                  <wp:effectExtent l="0" t="0" r="0" b="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l="4678" t="23710" r="12865" b="15731"/>
                          <a:stretch>
                            <a:fillRect/>
                          </a:stretch>
                        </pic:blipFill>
                        <pic:spPr>
                          <a:xfrm>
                            <a:off x="0" y="0"/>
                            <a:ext cx="1343025" cy="247650"/>
                          </a:xfrm>
                          <a:prstGeom prst="rect">
                            <a:avLst/>
                          </a:prstGeom>
                          <a:ln/>
                        </pic:spPr>
                      </pic:pic>
                    </a:graphicData>
                  </a:graphic>
                </wp:inline>
              </w:drawing>
            </w:r>
          </w:p>
        </w:tc>
        <w:tc>
          <w:tcPr>
            <w:tcW w:w="6585" w:type="dxa"/>
            <w:shd w:val="clear" w:color="auto" w:fill="auto"/>
            <w:tcMar>
              <w:top w:w="100" w:type="dxa"/>
              <w:left w:w="100" w:type="dxa"/>
              <w:bottom w:w="100" w:type="dxa"/>
              <w:right w:w="100" w:type="dxa"/>
            </w:tcMar>
          </w:tcPr>
          <w:p w14:paraId="0C8FCCB9" w14:textId="77777777" w:rsidR="00DF10CD" w:rsidRDefault="00083409">
            <w:pPr>
              <w:spacing w:line="240" w:lineRule="auto"/>
              <w:rPr>
                <w:rFonts w:ascii="Calibri" w:eastAsia="Calibri" w:hAnsi="Calibri" w:cs="Calibri"/>
              </w:rPr>
            </w:pPr>
            <w:r>
              <w:rPr>
                <w:rFonts w:ascii="Calibri" w:eastAsia="Calibri" w:hAnsi="Calibri" w:cs="Calibri"/>
              </w:rPr>
              <w:t>Search provides a new, all-in-one comprehensive search of Awards, Institute Proposals, Subawards, Development Proposals and other records.</w:t>
            </w:r>
          </w:p>
          <w:p w14:paraId="03AD9EA4" w14:textId="77777777" w:rsidR="00DF10CD" w:rsidRDefault="00DF10CD">
            <w:pPr>
              <w:spacing w:line="240" w:lineRule="auto"/>
              <w:rPr>
                <w:rFonts w:ascii="Calibri" w:eastAsia="Calibri" w:hAnsi="Calibri" w:cs="Calibri"/>
              </w:rPr>
            </w:pPr>
          </w:p>
        </w:tc>
      </w:tr>
      <w:tr w:rsidR="00DF10CD" w14:paraId="68637679" w14:textId="77777777">
        <w:tc>
          <w:tcPr>
            <w:tcW w:w="2775" w:type="dxa"/>
            <w:shd w:val="clear" w:color="auto" w:fill="43515C"/>
            <w:tcMar>
              <w:top w:w="100" w:type="dxa"/>
              <w:left w:w="100" w:type="dxa"/>
              <w:bottom w:w="100" w:type="dxa"/>
              <w:right w:w="100" w:type="dxa"/>
            </w:tcMar>
          </w:tcPr>
          <w:p w14:paraId="7326433D" w14:textId="77777777" w:rsidR="00DF10CD" w:rsidRDefault="00083409">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noProof/>
              </w:rPr>
              <w:drawing>
                <wp:inline distT="114300" distB="114300" distL="114300" distR="114300" wp14:anchorId="70E9F06A" wp14:editId="59B90ED0">
                  <wp:extent cx="1323975" cy="285750"/>
                  <wp:effectExtent l="0" t="0" r="0" b="0"/>
                  <wp:docPr id="7"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1"/>
                          <a:srcRect t="24318" r="7947"/>
                          <a:stretch>
                            <a:fillRect/>
                          </a:stretch>
                        </pic:blipFill>
                        <pic:spPr>
                          <a:xfrm>
                            <a:off x="0" y="0"/>
                            <a:ext cx="1323975" cy="285750"/>
                          </a:xfrm>
                          <a:prstGeom prst="rect">
                            <a:avLst/>
                          </a:prstGeom>
                          <a:ln/>
                        </pic:spPr>
                      </pic:pic>
                    </a:graphicData>
                  </a:graphic>
                </wp:inline>
              </w:drawing>
            </w:r>
          </w:p>
        </w:tc>
        <w:tc>
          <w:tcPr>
            <w:tcW w:w="6585" w:type="dxa"/>
            <w:shd w:val="clear" w:color="auto" w:fill="auto"/>
            <w:tcMar>
              <w:top w:w="100" w:type="dxa"/>
              <w:left w:w="100" w:type="dxa"/>
              <w:bottom w:w="100" w:type="dxa"/>
              <w:right w:w="100" w:type="dxa"/>
            </w:tcMar>
          </w:tcPr>
          <w:p w14:paraId="1DEE6A6E" w14:textId="77777777" w:rsidR="00DF10CD" w:rsidRDefault="00083409">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Displays the most common tasks for each module in KR, which includes accessing full searches for each module, creating new records, and has a link to your action list.</w:t>
            </w:r>
          </w:p>
          <w:p w14:paraId="5E75CDC2" w14:textId="77777777" w:rsidR="00DF10CD" w:rsidRDefault="00DF10CD">
            <w:pPr>
              <w:widowControl w:val="0"/>
              <w:pBdr>
                <w:top w:val="nil"/>
                <w:left w:val="nil"/>
                <w:bottom w:val="nil"/>
                <w:right w:val="nil"/>
                <w:between w:val="nil"/>
              </w:pBdr>
              <w:spacing w:line="240" w:lineRule="auto"/>
              <w:rPr>
                <w:rFonts w:ascii="Calibri" w:eastAsia="Calibri" w:hAnsi="Calibri" w:cs="Calibri"/>
              </w:rPr>
            </w:pPr>
          </w:p>
        </w:tc>
      </w:tr>
      <w:tr w:rsidR="00DF10CD" w14:paraId="2FBE4467" w14:textId="77777777">
        <w:tc>
          <w:tcPr>
            <w:tcW w:w="2775" w:type="dxa"/>
            <w:shd w:val="clear" w:color="auto" w:fill="43515C"/>
            <w:tcMar>
              <w:top w:w="100" w:type="dxa"/>
              <w:left w:w="100" w:type="dxa"/>
              <w:bottom w:w="100" w:type="dxa"/>
              <w:right w:w="100" w:type="dxa"/>
            </w:tcMar>
          </w:tcPr>
          <w:p w14:paraId="4AC4E87B" w14:textId="77777777" w:rsidR="00DF10CD" w:rsidRDefault="00083409">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noProof/>
              </w:rPr>
              <w:drawing>
                <wp:inline distT="114300" distB="114300" distL="114300" distR="114300" wp14:anchorId="2B7A2897" wp14:editId="0873F955">
                  <wp:extent cx="876300" cy="257175"/>
                  <wp:effectExtent l="0" t="0" r="0" b="0"/>
                  <wp:docPr id="1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a:srcRect t="14741" r="30303" b="26483"/>
                          <a:stretch>
                            <a:fillRect/>
                          </a:stretch>
                        </pic:blipFill>
                        <pic:spPr>
                          <a:xfrm>
                            <a:off x="0" y="0"/>
                            <a:ext cx="876300" cy="257175"/>
                          </a:xfrm>
                          <a:prstGeom prst="rect">
                            <a:avLst/>
                          </a:prstGeom>
                          <a:ln/>
                        </pic:spPr>
                      </pic:pic>
                    </a:graphicData>
                  </a:graphic>
                </wp:inline>
              </w:drawing>
            </w:r>
          </w:p>
        </w:tc>
        <w:tc>
          <w:tcPr>
            <w:tcW w:w="6585" w:type="dxa"/>
            <w:shd w:val="clear" w:color="auto" w:fill="auto"/>
            <w:tcMar>
              <w:top w:w="100" w:type="dxa"/>
              <w:left w:w="100" w:type="dxa"/>
              <w:bottom w:w="100" w:type="dxa"/>
              <w:right w:w="100" w:type="dxa"/>
            </w:tcMar>
          </w:tcPr>
          <w:p w14:paraId="7F179F6E" w14:textId="77777777" w:rsidR="00DF10CD" w:rsidRDefault="00083409">
            <w:pPr>
              <w:spacing w:line="240" w:lineRule="auto"/>
              <w:rPr>
                <w:rFonts w:ascii="Calibri" w:eastAsia="Calibri" w:hAnsi="Calibri" w:cs="Calibri"/>
              </w:rPr>
            </w:pPr>
            <w:r>
              <w:rPr>
                <w:rFonts w:ascii="Calibri" w:eastAsia="Calibri" w:hAnsi="Calibri" w:cs="Calibri"/>
              </w:rPr>
              <w:t>Displays links to various lookup tables for sponsors, organizations, and address book records as well as for commons tasks.</w:t>
            </w:r>
          </w:p>
          <w:p w14:paraId="484C3C9E" w14:textId="77777777" w:rsidR="00DF10CD" w:rsidRDefault="00DF10CD">
            <w:pPr>
              <w:spacing w:line="240" w:lineRule="auto"/>
              <w:rPr>
                <w:rFonts w:ascii="Calibri" w:eastAsia="Calibri" w:hAnsi="Calibri" w:cs="Calibri"/>
              </w:rPr>
            </w:pPr>
          </w:p>
        </w:tc>
      </w:tr>
      <w:tr w:rsidR="00DF10CD" w14:paraId="4BED3B70" w14:textId="77777777">
        <w:tc>
          <w:tcPr>
            <w:tcW w:w="2775" w:type="dxa"/>
            <w:shd w:val="clear" w:color="auto" w:fill="43515C"/>
            <w:tcMar>
              <w:top w:w="100" w:type="dxa"/>
              <w:left w:w="100" w:type="dxa"/>
              <w:bottom w:w="100" w:type="dxa"/>
              <w:right w:w="100" w:type="dxa"/>
            </w:tcMar>
          </w:tcPr>
          <w:p w14:paraId="3152F671" w14:textId="77777777" w:rsidR="00DF10CD" w:rsidRDefault="00083409">
            <w:pPr>
              <w:widowControl w:val="0"/>
              <w:spacing w:line="240" w:lineRule="auto"/>
              <w:rPr>
                <w:rFonts w:ascii="Calibri" w:eastAsia="Calibri" w:hAnsi="Calibri" w:cs="Calibri"/>
              </w:rPr>
            </w:pPr>
            <w:r>
              <w:rPr>
                <w:rFonts w:ascii="Calibri" w:eastAsia="Calibri" w:hAnsi="Calibri" w:cs="Calibri"/>
                <w:noProof/>
              </w:rPr>
              <w:drawing>
                <wp:inline distT="114300" distB="114300" distL="114300" distR="114300" wp14:anchorId="6430E880" wp14:editId="4354604D">
                  <wp:extent cx="790575" cy="295275"/>
                  <wp:effectExtent l="0" t="0" r="0" b="0"/>
                  <wp:docPr id="4"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3"/>
                          <a:srcRect/>
                          <a:stretch>
                            <a:fillRect/>
                          </a:stretch>
                        </pic:blipFill>
                        <pic:spPr>
                          <a:xfrm>
                            <a:off x="0" y="0"/>
                            <a:ext cx="790575" cy="295275"/>
                          </a:xfrm>
                          <a:prstGeom prst="rect">
                            <a:avLst/>
                          </a:prstGeom>
                          <a:ln/>
                        </pic:spPr>
                      </pic:pic>
                    </a:graphicData>
                  </a:graphic>
                </wp:inline>
              </w:drawing>
            </w:r>
          </w:p>
        </w:tc>
        <w:tc>
          <w:tcPr>
            <w:tcW w:w="6585" w:type="dxa"/>
            <w:shd w:val="clear" w:color="auto" w:fill="auto"/>
            <w:tcMar>
              <w:top w:w="100" w:type="dxa"/>
              <w:left w:w="100" w:type="dxa"/>
              <w:bottom w:w="100" w:type="dxa"/>
              <w:right w:w="100" w:type="dxa"/>
            </w:tcMar>
          </w:tcPr>
          <w:p w14:paraId="602D7BA4" w14:textId="336DB399" w:rsidR="00DF10CD" w:rsidRDefault="00083409">
            <w:pPr>
              <w:rPr>
                <w:rFonts w:ascii="Calibri" w:eastAsia="Calibri" w:hAnsi="Calibri" w:cs="Calibri"/>
                <w:b/>
              </w:rPr>
            </w:pPr>
            <w:r>
              <w:rPr>
                <w:rFonts w:ascii="Calibri" w:eastAsia="Calibri" w:hAnsi="Calibri" w:cs="Calibri"/>
              </w:rPr>
              <w:t>Opens a new window with a generic help guide</w:t>
            </w:r>
            <w:r w:rsidR="002B1758">
              <w:rPr>
                <w:rFonts w:ascii="Calibri" w:eastAsia="Calibri" w:hAnsi="Calibri" w:cs="Calibri"/>
              </w:rPr>
              <w:t xml:space="preserve">. Instead, please use the resources at:  </w:t>
            </w:r>
            <w:r w:rsidR="002B1758">
              <w:rPr>
                <w:rFonts w:ascii="Calibri" w:eastAsia="Calibri" w:hAnsi="Calibri" w:cs="Calibri"/>
              </w:rPr>
              <w:br/>
            </w:r>
            <w:r w:rsidR="002B1758" w:rsidRPr="002B1758">
              <w:rPr>
                <w:rFonts w:ascii="Calibri" w:eastAsia="Calibri" w:hAnsi="Calibri" w:cs="Calibri"/>
              </w:rPr>
              <w:t>https://www.umaryland.edu/kualicoeus/user-resources-and-help/</w:t>
            </w:r>
          </w:p>
        </w:tc>
      </w:tr>
      <w:tr w:rsidR="00DF10CD" w14:paraId="559D15A2" w14:textId="77777777">
        <w:tc>
          <w:tcPr>
            <w:tcW w:w="2775" w:type="dxa"/>
            <w:shd w:val="clear" w:color="auto" w:fill="43515C"/>
            <w:tcMar>
              <w:top w:w="100" w:type="dxa"/>
              <w:left w:w="100" w:type="dxa"/>
              <w:bottom w:w="100" w:type="dxa"/>
              <w:right w:w="100" w:type="dxa"/>
            </w:tcMar>
          </w:tcPr>
          <w:p w14:paraId="670E1100" w14:textId="77777777" w:rsidR="00DF10CD" w:rsidRDefault="00083409">
            <w:pPr>
              <w:widowControl w:val="0"/>
              <w:spacing w:line="240" w:lineRule="auto"/>
              <w:rPr>
                <w:rFonts w:ascii="Calibri" w:eastAsia="Calibri" w:hAnsi="Calibri" w:cs="Calibri"/>
              </w:rPr>
            </w:pPr>
            <w:r>
              <w:rPr>
                <w:rFonts w:ascii="Calibri" w:eastAsia="Calibri" w:hAnsi="Calibri" w:cs="Calibri"/>
                <w:noProof/>
              </w:rPr>
              <w:drawing>
                <wp:inline distT="114300" distB="114300" distL="114300" distR="114300" wp14:anchorId="16FF2FBC" wp14:editId="56D6F6E5">
                  <wp:extent cx="657225" cy="219075"/>
                  <wp:effectExtent l="0" t="0" r="0" b="0"/>
                  <wp:docPr id="5"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4"/>
                          <a:srcRect/>
                          <a:stretch>
                            <a:fillRect/>
                          </a:stretch>
                        </pic:blipFill>
                        <pic:spPr>
                          <a:xfrm>
                            <a:off x="0" y="0"/>
                            <a:ext cx="657225" cy="219075"/>
                          </a:xfrm>
                          <a:prstGeom prst="rect">
                            <a:avLst/>
                          </a:prstGeom>
                          <a:ln/>
                        </pic:spPr>
                      </pic:pic>
                    </a:graphicData>
                  </a:graphic>
                </wp:inline>
              </w:drawing>
            </w:r>
          </w:p>
        </w:tc>
        <w:tc>
          <w:tcPr>
            <w:tcW w:w="6585" w:type="dxa"/>
            <w:shd w:val="clear" w:color="auto" w:fill="auto"/>
            <w:tcMar>
              <w:top w:w="100" w:type="dxa"/>
              <w:left w:w="100" w:type="dxa"/>
              <w:bottom w:w="100" w:type="dxa"/>
              <w:right w:w="100" w:type="dxa"/>
            </w:tcMar>
          </w:tcPr>
          <w:p w14:paraId="21AF1A9F" w14:textId="77777777" w:rsidR="00DF10CD" w:rsidRDefault="00083409">
            <w:pPr>
              <w:rPr>
                <w:rFonts w:ascii="Calibri" w:eastAsia="Calibri" w:hAnsi="Calibri" w:cs="Calibri"/>
              </w:rPr>
            </w:pPr>
            <w:r>
              <w:rPr>
                <w:rFonts w:ascii="Calibri" w:eastAsia="Calibri" w:hAnsi="Calibri" w:cs="Calibri"/>
              </w:rPr>
              <w:t xml:space="preserve">Lists the current version of Kuali Research. </w:t>
            </w:r>
          </w:p>
        </w:tc>
      </w:tr>
      <w:tr w:rsidR="00DF10CD" w14:paraId="50377EA4" w14:textId="77777777">
        <w:tc>
          <w:tcPr>
            <w:tcW w:w="2775" w:type="dxa"/>
            <w:shd w:val="clear" w:color="auto" w:fill="43515C"/>
            <w:tcMar>
              <w:top w:w="100" w:type="dxa"/>
              <w:left w:w="100" w:type="dxa"/>
              <w:bottom w:w="100" w:type="dxa"/>
              <w:right w:w="100" w:type="dxa"/>
            </w:tcMar>
          </w:tcPr>
          <w:p w14:paraId="0653D9D2" w14:textId="77777777" w:rsidR="00DF10CD" w:rsidRDefault="00083409">
            <w:pPr>
              <w:widowControl w:val="0"/>
              <w:spacing w:line="240" w:lineRule="auto"/>
              <w:rPr>
                <w:rFonts w:ascii="Calibri" w:eastAsia="Calibri" w:hAnsi="Calibri" w:cs="Calibri"/>
              </w:rPr>
            </w:pPr>
            <w:r>
              <w:rPr>
                <w:rFonts w:ascii="Calibri" w:eastAsia="Calibri" w:hAnsi="Calibri" w:cs="Calibri"/>
                <w:noProof/>
              </w:rPr>
              <w:drawing>
                <wp:inline distT="114300" distB="114300" distL="114300" distR="114300" wp14:anchorId="0FCA807E" wp14:editId="66B01852">
                  <wp:extent cx="752475" cy="266700"/>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752475" cy="266700"/>
                          </a:xfrm>
                          <a:prstGeom prst="rect">
                            <a:avLst/>
                          </a:prstGeom>
                          <a:ln/>
                        </pic:spPr>
                      </pic:pic>
                    </a:graphicData>
                  </a:graphic>
                </wp:inline>
              </w:drawing>
            </w:r>
          </w:p>
        </w:tc>
        <w:tc>
          <w:tcPr>
            <w:tcW w:w="6585" w:type="dxa"/>
            <w:shd w:val="clear" w:color="auto" w:fill="auto"/>
            <w:tcMar>
              <w:top w:w="100" w:type="dxa"/>
              <w:left w:w="100" w:type="dxa"/>
              <w:bottom w:w="100" w:type="dxa"/>
              <w:right w:w="100" w:type="dxa"/>
            </w:tcMar>
          </w:tcPr>
          <w:p w14:paraId="59D80B54" w14:textId="77777777" w:rsidR="00DF10CD" w:rsidRDefault="00083409">
            <w:pPr>
              <w:rPr>
                <w:rFonts w:ascii="Calibri" w:eastAsia="Calibri" w:hAnsi="Calibri" w:cs="Calibri"/>
              </w:rPr>
            </w:pPr>
            <w:r>
              <w:rPr>
                <w:rFonts w:ascii="Calibri" w:eastAsia="Calibri" w:hAnsi="Calibri" w:cs="Calibri"/>
              </w:rPr>
              <w:t xml:space="preserve">Allows you to log out of Kuali Research. </w:t>
            </w:r>
          </w:p>
        </w:tc>
      </w:tr>
      <w:tr w:rsidR="00DF10CD" w14:paraId="54725436" w14:textId="77777777">
        <w:tc>
          <w:tcPr>
            <w:tcW w:w="2775" w:type="dxa"/>
            <w:shd w:val="clear" w:color="auto" w:fill="43515C"/>
            <w:tcMar>
              <w:top w:w="100" w:type="dxa"/>
              <w:left w:w="100" w:type="dxa"/>
              <w:bottom w:w="100" w:type="dxa"/>
              <w:right w:w="100" w:type="dxa"/>
            </w:tcMar>
          </w:tcPr>
          <w:p w14:paraId="7C022D58" w14:textId="77777777" w:rsidR="00DF10CD" w:rsidRDefault="00083409">
            <w:pPr>
              <w:widowControl w:val="0"/>
              <w:spacing w:line="240" w:lineRule="auto"/>
              <w:rPr>
                <w:rFonts w:ascii="Calibri" w:eastAsia="Calibri" w:hAnsi="Calibri" w:cs="Calibri"/>
              </w:rPr>
            </w:pPr>
            <w:r>
              <w:rPr>
                <w:rFonts w:ascii="Calibri" w:eastAsia="Calibri" w:hAnsi="Calibri" w:cs="Calibri"/>
                <w:noProof/>
              </w:rPr>
              <w:drawing>
                <wp:inline distT="114300" distB="114300" distL="114300" distR="114300" wp14:anchorId="0CA1E49F" wp14:editId="39CC71A4">
                  <wp:extent cx="1628775" cy="254000"/>
                  <wp:effectExtent l="0" t="0" r="0" b="0"/>
                  <wp:docPr id="1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6"/>
                          <a:srcRect/>
                          <a:stretch>
                            <a:fillRect/>
                          </a:stretch>
                        </pic:blipFill>
                        <pic:spPr>
                          <a:xfrm>
                            <a:off x="0" y="0"/>
                            <a:ext cx="1628775" cy="254000"/>
                          </a:xfrm>
                          <a:prstGeom prst="rect">
                            <a:avLst/>
                          </a:prstGeom>
                          <a:ln/>
                        </pic:spPr>
                      </pic:pic>
                    </a:graphicData>
                  </a:graphic>
                </wp:inline>
              </w:drawing>
            </w:r>
          </w:p>
        </w:tc>
        <w:tc>
          <w:tcPr>
            <w:tcW w:w="6585" w:type="dxa"/>
            <w:shd w:val="clear" w:color="auto" w:fill="auto"/>
            <w:tcMar>
              <w:top w:w="100" w:type="dxa"/>
              <w:left w:w="100" w:type="dxa"/>
              <w:bottom w:w="100" w:type="dxa"/>
              <w:right w:w="100" w:type="dxa"/>
            </w:tcMar>
          </w:tcPr>
          <w:p w14:paraId="631269D1" w14:textId="128FD0AC" w:rsidR="00DF10CD" w:rsidRDefault="00083409">
            <w:pPr>
              <w:spacing w:line="240" w:lineRule="auto"/>
              <w:rPr>
                <w:rFonts w:ascii="Calibri" w:eastAsia="Calibri" w:hAnsi="Calibri" w:cs="Calibri"/>
              </w:rPr>
            </w:pPr>
            <w:r>
              <w:rPr>
                <w:rFonts w:ascii="Calibri" w:eastAsia="Calibri" w:hAnsi="Calibri" w:cs="Calibri"/>
              </w:rPr>
              <w:t>Displays the current user.  If you click on this accidentally it will open up a new browser tab with your user information.  You may simply close this tab and return back to your previous tab.  You may also return back to Kuali Research by clicking on Switch Apps &gt; Research Home.</w:t>
            </w:r>
          </w:p>
        </w:tc>
      </w:tr>
      <w:tr w:rsidR="00DF10CD" w14:paraId="1B8DCDD7" w14:textId="77777777">
        <w:tc>
          <w:tcPr>
            <w:tcW w:w="2775" w:type="dxa"/>
            <w:shd w:val="clear" w:color="auto" w:fill="43515C"/>
            <w:tcMar>
              <w:top w:w="100" w:type="dxa"/>
              <w:left w:w="100" w:type="dxa"/>
              <w:bottom w:w="100" w:type="dxa"/>
              <w:right w:w="100" w:type="dxa"/>
            </w:tcMar>
          </w:tcPr>
          <w:p w14:paraId="41157AED" w14:textId="77777777" w:rsidR="00DF10CD" w:rsidRDefault="00083409">
            <w:pPr>
              <w:widowControl w:val="0"/>
              <w:spacing w:line="240" w:lineRule="auto"/>
              <w:rPr>
                <w:rFonts w:ascii="Calibri" w:eastAsia="Calibri" w:hAnsi="Calibri" w:cs="Calibri"/>
              </w:rPr>
            </w:pPr>
            <w:r>
              <w:rPr>
                <w:rFonts w:ascii="Calibri" w:eastAsia="Calibri" w:hAnsi="Calibri" w:cs="Calibri"/>
                <w:noProof/>
              </w:rPr>
              <w:lastRenderedPageBreak/>
              <w:drawing>
                <wp:inline distT="114300" distB="114300" distL="114300" distR="114300" wp14:anchorId="73307E29" wp14:editId="2664E614">
                  <wp:extent cx="1133475" cy="266700"/>
                  <wp:effectExtent l="0" t="0" r="0" b="0"/>
                  <wp:docPr id="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7"/>
                          <a:srcRect/>
                          <a:stretch>
                            <a:fillRect/>
                          </a:stretch>
                        </pic:blipFill>
                        <pic:spPr>
                          <a:xfrm>
                            <a:off x="0" y="0"/>
                            <a:ext cx="1133475" cy="266700"/>
                          </a:xfrm>
                          <a:prstGeom prst="rect">
                            <a:avLst/>
                          </a:prstGeom>
                          <a:ln/>
                        </pic:spPr>
                      </pic:pic>
                    </a:graphicData>
                  </a:graphic>
                </wp:inline>
              </w:drawing>
            </w:r>
          </w:p>
        </w:tc>
        <w:tc>
          <w:tcPr>
            <w:tcW w:w="6585" w:type="dxa"/>
            <w:shd w:val="clear" w:color="auto" w:fill="auto"/>
            <w:tcMar>
              <w:top w:w="100" w:type="dxa"/>
              <w:left w:w="100" w:type="dxa"/>
              <w:bottom w:w="100" w:type="dxa"/>
              <w:right w:w="100" w:type="dxa"/>
            </w:tcMar>
          </w:tcPr>
          <w:p w14:paraId="7019B1BB" w14:textId="77777777" w:rsidR="00DF10CD" w:rsidRDefault="00083409">
            <w:pPr>
              <w:spacing w:line="240" w:lineRule="auto"/>
              <w:rPr>
                <w:rFonts w:ascii="Calibri" w:eastAsia="Calibri" w:hAnsi="Calibri" w:cs="Calibri"/>
              </w:rPr>
            </w:pPr>
            <w:r>
              <w:rPr>
                <w:rFonts w:ascii="Calibri" w:eastAsia="Calibri" w:hAnsi="Calibri" w:cs="Calibri"/>
              </w:rPr>
              <w:t>Allows you to switch to different apps in the Kuali Suite.  Please only use the Research Home and return to Kuali Research.</w:t>
            </w:r>
          </w:p>
          <w:p w14:paraId="24C458C2" w14:textId="77777777" w:rsidR="00DF10CD" w:rsidRDefault="00DF10CD">
            <w:pPr>
              <w:spacing w:line="240" w:lineRule="auto"/>
              <w:rPr>
                <w:rFonts w:ascii="Calibri" w:eastAsia="Calibri" w:hAnsi="Calibri" w:cs="Calibri"/>
              </w:rPr>
            </w:pPr>
          </w:p>
        </w:tc>
      </w:tr>
      <w:tr w:rsidR="00DF10CD" w14:paraId="3C2BE921" w14:textId="77777777">
        <w:tc>
          <w:tcPr>
            <w:tcW w:w="2775" w:type="dxa"/>
            <w:shd w:val="clear" w:color="auto" w:fill="43515C"/>
            <w:tcMar>
              <w:top w:w="100" w:type="dxa"/>
              <w:left w:w="100" w:type="dxa"/>
              <w:bottom w:w="100" w:type="dxa"/>
              <w:right w:w="100" w:type="dxa"/>
            </w:tcMar>
          </w:tcPr>
          <w:p w14:paraId="2A1E6FE6" w14:textId="77777777" w:rsidR="00DF10CD" w:rsidRDefault="00083409">
            <w:pPr>
              <w:widowControl w:val="0"/>
              <w:spacing w:line="240" w:lineRule="auto"/>
              <w:rPr>
                <w:rFonts w:ascii="Calibri" w:eastAsia="Calibri" w:hAnsi="Calibri" w:cs="Calibri"/>
              </w:rPr>
            </w:pPr>
            <w:r>
              <w:rPr>
                <w:rFonts w:ascii="Calibri" w:eastAsia="Calibri" w:hAnsi="Calibri" w:cs="Calibri"/>
                <w:noProof/>
              </w:rPr>
              <w:drawing>
                <wp:inline distT="114300" distB="114300" distL="114300" distR="114300" wp14:anchorId="07DB586C" wp14:editId="04DBE1D5">
                  <wp:extent cx="1276350" cy="247650"/>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8"/>
                          <a:srcRect/>
                          <a:stretch>
                            <a:fillRect/>
                          </a:stretch>
                        </pic:blipFill>
                        <pic:spPr>
                          <a:xfrm>
                            <a:off x="0" y="0"/>
                            <a:ext cx="1276350" cy="247650"/>
                          </a:xfrm>
                          <a:prstGeom prst="rect">
                            <a:avLst/>
                          </a:prstGeom>
                          <a:ln/>
                        </pic:spPr>
                      </pic:pic>
                    </a:graphicData>
                  </a:graphic>
                </wp:inline>
              </w:drawing>
            </w:r>
          </w:p>
        </w:tc>
        <w:tc>
          <w:tcPr>
            <w:tcW w:w="6585" w:type="dxa"/>
            <w:shd w:val="clear" w:color="auto" w:fill="auto"/>
            <w:tcMar>
              <w:top w:w="100" w:type="dxa"/>
              <w:left w:w="100" w:type="dxa"/>
              <w:bottom w:w="100" w:type="dxa"/>
              <w:right w:w="100" w:type="dxa"/>
            </w:tcMar>
          </w:tcPr>
          <w:p w14:paraId="6CB78645" w14:textId="77777777" w:rsidR="00DF10CD" w:rsidRDefault="00083409">
            <w:pPr>
              <w:rPr>
                <w:rFonts w:ascii="Calibri" w:eastAsia="Calibri" w:hAnsi="Calibri" w:cs="Calibri"/>
              </w:rPr>
            </w:pPr>
            <w:r>
              <w:rPr>
                <w:rFonts w:ascii="Calibri" w:eastAsia="Calibri" w:hAnsi="Calibri" w:cs="Calibri"/>
              </w:rPr>
              <w:t>Collapse Menu allows you to expand and collapse the navigation bar.  When you expand you can see descriptions for each icon and when you collapse the bar you only see the icons for each item.</w:t>
            </w:r>
          </w:p>
          <w:p w14:paraId="57A6FC5A" w14:textId="77777777" w:rsidR="00DF10CD" w:rsidRDefault="00DF10CD">
            <w:pPr>
              <w:rPr>
                <w:rFonts w:ascii="Calibri" w:eastAsia="Calibri" w:hAnsi="Calibri" w:cs="Calibri"/>
              </w:rPr>
            </w:pPr>
          </w:p>
        </w:tc>
      </w:tr>
    </w:tbl>
    <w:p w14:paraId="7B9B680F" w14:textId="77777777" w:rsidR="00DF10CD" w:rsidRDefault="00DF10CD">
      <w:pPr>
        <w:spacing w:line="240" w:lineRule="auto"/>
        <w:rPr>
          <w:rFonts w:ascii="Calibri" w:eastAsia="Calibri" w:hAnsi="Calibri" w:cs="Calibri"/>
        </w:rPr>
      </w:pPr>
    </w:p>
    <w:p w14:paraId="13F3F5D2" w14:textId="77777777" w:rsidR="00DF10CD" w:rsidRDefault="00DF10CD">
      <w:pPr>
        <w:rPr>
          <w:rFonts w:ascii="Calibri" w:eastAsia="Calibri" w:hAnsi="Calibri" w:cs="Calibri"/>
        </w:rPr>
      </w:pPr>
    </w:p>
    <w:p w14:paraId="112A4233" w14:textId="77777777" w:rsidR="00DF10CD" w:rsidRDefault="00DF10CD">
      <w:pPr>
        <w:rPr>
          <w:rFonts w:ascii="Calibri" w:eastAsia="Calibri" w:hAnsi="Calibri" w:cs="Calibri"/>
        </w:rPr>
      </w:pPr>
    </w:p>
    <w:p w14:paraId="1D3A47E4" w14:textId="77777777" w:rsidR="00DF10CD" w:rsidRDefault="00DF10CD">
      <w:pPr>
        <w:rPr>
          <w:rFonts w:ascii="Calibri" w:eastAsia="Calibri" w:hAnsi="Calibri" w:cs="Calibri"/>
        </w:rPr>
      </w:pPr>
    </w:p>
    <w:p w14:paraId="5FE4B37E" w14:textId="77777777" w:rsidR="00DF10CD" w:rsidRDefault="00DF10CD">
      <w:pPr>
        <w:rPr>
          <w:rFonts w:ascii="Calibri" w:eastAsia="Calibri" w:hAnsi="Calibri" w:cs="Calibri"/>
        </w:rPr>
      </w:pPr>
    </w:p>
    <w:sectPr w:rsidR="00DF10CD">
      <w:footerReference w:type="default" r:id="rId19"/>
      <w:pgSz w:w="12240" w:h="15840"/>
      <w:pgMar w:top="1440"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BAFDDD" w14:textId="77777777" w:rsidR="00FC7917" w:rsidRDefault="00FC7917">
      <w:pPr>
        <w:spacing w:line="240" w:lineRule="auto"/>
      </w:pPr>
      <w:r>
        <w:separator/>
      </w:r>
    </w:p>
  </w:endnote>
  <w:endnote w:type="continuationSeparator" w:id="0">
    <w:p w14:paraId="4B83BCDE" w14:textId="77777777" w:rsidR="00FC7917" w:rsidRDefault="00FC79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D94CFC" w14:textId="77777777" w:rsidR="00DF10CD" w:rsidRDefault="00083409">
    <w:pPr>
      <w:jc w:val="right"/>
      <w:rPr>
        <w:sz w:val="16"/>
        <w:szCs w:val="16"/>
      </w:rPr>
    </w:pPr>
    <w:r>
      <w:rPr>
        <w:sz w:val="16"/>
        <w:szCs w:val="16"/>
      </w:rPr>
      <w:fldChar w:fldCharType="begin"/>
    </w:r>
    <w:r>
      <w:rPr>
        <w:sz w:val="16"/>
        <w:szCs w:val="16"/>
      </w:rPr>
      <w:instrText>PAGE</w:instrText>
    </w:r>
    <w:r>
      <w:rPr>
        <w:sz w:val="16"/>
        <w:szCs w:val="16"/>
      </w:rPr>
      <w:fldChar w:fldCharType="separate"/>
    </w:r>
    <w:r w:rsidR="004A1254">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2ADBE4" w14:textId="77777777" w:rsidR="00FC7917" w:rsidRDefault="00FC7917">
      <w:pPr>
        <w:spacing w:line="240" w:lineRule="auto"/>
      </w:pPr>
      <w:r>
        <w:separator/>
      </w:r>
    </w:p>
  </w:footnote>
  <w:footnote w:type="continuationSeparator" w:id="0">
    <w:p w14:paraId="739AD39E" w14:textId="77777777" w:rsidR="00FC7917" w:rsidRDefault="00FC791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0CD"/>
    <w:rsid w:val="00083409"/>
    <w:rsid w:val="002B1758"/>
    <w:rsid w:val="004800AA"/>
    <w:rsid w:val="004A1254"/>
    <w:rsid w:val="007960E8"/>
    <w:rsid w:val="00DF10CD"/>
    <w:rsid w:val="00FC7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FF01A"/>
  <w15:docId w15:val="{F4BC8D4A-41E3-B44F-8C4D-527FF7492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outlineLvl w:val="0"/>
    </w:pPr>
    <w:rPr>
      <w:rFonts w:ascii="Calibri" w:eastAsia="Calibri" w:hAnsi="Calibri" w:cs="Calibri"/>
      <w:b/>
      <w:sz w:val="50"/>
      <w:szCs w:val="50"/>
    </w:rPr>
  </w:style>
  <w:style w:type="paragraph" w:styleId="Heading2">
    <w:name w:val="heading 2"/>
    <w:basedOn w:val="Normal"/>
    <w:next w:val="Normal"/>
    <w:uiPriority w:val="9"/>
    <w:unhideWhenUsed/>
    <w:qFormat/>
    <w:pPr>
      <w:keepNext/>
      <w:keepLines/>
      <w:outlineLvl w:val="1"/>
    </w:pPr>
    <w:rPr>
      <w:rFonts w:ascii="Calibri" w:eastAsia="Calibri" w:hAnsi="Calibri" w:cs="Calibri"/>
      <w:b/>
      <w:sz w:val="48"/>
      <w:szCs w:val="48"/>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89187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430</Words>
  <Characters>2456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Simons, Janet</cp:lastModifiedBy>
  <cp:revision>3</cp:revision>
  <dcterms:created xsi:type="dcterms:W3CDTF">2020-11-04T15:43:00Z</dcterms:created>
  <dcterms:modified xsi:type="dcterms:W3CDTF">2020-11-06T22:29:00Z</dcterms:modified>
</cp:coreProperties>
</file>