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D41FF" w14:textId="77777777" w:rsidR="002B2E7B" w:rsidRDefault="0007344B">
      <w:pPr>
        <w:rPr>
          <w:b/>
          <w:sz w:val="28"/>
          <w:szCs w:val="28"/>
        </w:rPr>
      </w:pPr>
      <w:r w:rsidRPr="002C0B0F">
        <w:rPr>
          <w:b/>
          <w:sz w:val="28"/>
          <w:szCs w:val="28"/>
        </w:rPr>
        <w:t xml:space="preserve">Creating a “high-level” budget in </w:t>
      </w:r>
      <w:proofErr w:type="spellStart"/>
      <w:r w:rsidRPr="002C0B0F">
        <w:rPr>
          <w:b/>
          <w:sz w:val="28"/>
          <w:szCs w:val="28"/>
        </w:rPr>
        <w:t>Kuali</w:t>
      </w:r>
      <w:proofErr w:type="spellEnd"/>
      <w:r w:rsidRPr="002C0B0F">
        <w:rPr>
          <w:b/>
          <w:sz w:val="28"/>
          <w:szCs w:val="28"/>
        </w:rPr>
        <w:t xml:space="preserve"> Research</w:t>
      </w:r>
    </w:p>
    <w:p w14:paraId="3239B0EC" w14:textId="77777777" w:rsidR="00CC2776" w:rsidRPr="002C0B0F" w:rsidRDefault="00E00642">
      <w:pPr>
        <w:rPr>
          <w:b/>
          <w:sz w:val="28"/>
          <w:szCs w:val="28"/>
        </w:rPr>
      </w:pPr>
      <w:r>
        <w:rPr>
          <w:b/>
          <w:sz w:val="28"/>
          <w:szCs w:val="28"/>
        </w:rPr>
        <w:t>NIH</w:t>
      </w:r>
      <w:r w:rsidR="00CC2776">
        <w:rPr>
          <w:b/>
          <w:sz w:val="28"/>
          <w:szCs w:val="28"/>
        </w:rPr>
        <w:t xml:space="preserve"> MODULAR BUDGETS</w:t>
      </w:r>
    </w:p>
    <w:p w14:paraId="6A452D0A" w14:textId="77777777" w:rsidR="0007344B" w:rsidRDefault="0007344B"/>
    <w:p w14:paraId="7ADDDAA1" w14:textId="77777777" w:rsidR="00E00642" w:rsidRPr="00AE7E08" w:rsidRDefault="00E00642" w:rsidP="00E00642">
      <w:pPr>
        <w:rPr>
          <w:sz w:val="22"/>
          <w:szCs w:val="22"/>
        </w:rPr>
      </w:pPr>
      <w:r w:rsidRPr="00AE7E08">
        <w:rPr>
          <w:sz w:val="22"/>
          <w:szCs w:val="22"/>
        </w:rPr>
        <w:t xml:space="preserve">A “high-level” budget has annual direct and indirect (F&amp;A) costs for a proposal with little to no budget detail. In certain situations, you may enter a high-level proposal budget in </w:t>
      </w:r>
      <w:proofErr w:type="spellStart"/>
      <w:r w:rsidRPr="00AE7E08">
        <w:rPr>
          <w:sz w:val="22"/>
          <w:szCs w:val="22"/>
        </w:rPr>
        <w:t>Kuali</w:t>
      </w:r>
      <w:proofErr w:type="spellEnd"/>
      <w:r w:rsidRPr="00AE7E08">
        <w:rPr>
          <w:sz w:val="22"/>
          <w:szCs w:val="22"/>
        </w:rPr>
        <w:t xml:space="preserve"> Research. You have the </w:t>
      </w:r>
      <w:r w:rsidRPr="00AE7E08">
        <w:rPr>
          <w:sz w:val="22"/>
          <w:szCs w:val="22"/>
          <w:u w:val="single"/>
        </w:rPr>
        <w:t>option</w:t>
      </w:r>
      <w:r w:rsidRPr="00AE7E08">
        <w:rPr>
          <w:sz w:val="22"/>
          <w:szCs w:val="22"/>
        </w:rPr>
        <w:t xml:space="preserve"> to enter a high-level budget:</w:t>
      </w:r>
    </w:p>
    <w:p w14:paraId="2C195850" w14:textId="77777777" w:rsidR="00E00642" w:rsidRPr="00AE7E08" w:rsidRDefault="00E00642" w:rsidP="00E00642">
      <w:pPr>
        <w:rPr>
          <w:sz w:val="22"/>
          <w:szCs w:val="22"/>
        </w:rPr>
      </w:pPr>
    </w:p>
    <w:p w14:paraId="635DB86C" w14:textId="77777777" w:rsidR="00E00642" w:rsidRPr="00AE7E08" w:rsidRDefault="00E00642" w:rsidP="00E00642">
      <w:pPr>
        <w:pStyle w:val="ListParagraph"/>
        <w:numPr>
          <w:ilvl w:val="0"/>
          <w:numId w:val="1"/>
        </w:numPr>
        <w:rPr>
          <w:sz w:val="22"/>
          <w:szCs w:val="22"/>
        </w:rPr>
      </w:pPr>
      <w:r w:rsidRPr="00AE7E08">
        <w:rPr>
          <w:sz w:val="22"/>
          <w:szCs w:val="22"/>
        </w:rPr>
        <w:t>If you are entering budget detail in a sponsor submission system such as Workspace, ASSIST, Fastlane</w:t>
      </w:r>
    </w:p>
    <w:p w14:paraId="1D78EC64" w14:textId="77777777" w:rsidR="00E00642" w:rsidRPr="00AE7E08" w:rsidRDefault="00E00642" w:rsidP="00E00642">
      <w:pPr>
        <w:pStyle w:val="ListParagraph"/>
        <w:numPr>
          <w:ilvl w:val="0"/>
          <w:numId w:val="1"/>
        </w:numPr>
        <w:rPr>
          <w:sz w:val="22"/>
          <w:szCs w:val="22"/>
        </w:rPr>
      </w:pPr>
      <w:r w:rsidRPr="00AE7E08">
        <w:rPr>
          <w:sz w:val="22"/>
          <w:szCs w:val="22"/>
        </w:rPr>
        <w:t>If you are creating an NIH modular budget</w:t>
      </w:r>
    </w:p>
    <w:p w14:paraId="4311740C" w14:textId="77777777" w:rsidR="00E00642" w:rsidRPr="00AE7E08" w:rsidRDefault="00E00642" w:rsidP="00E00642">
      <w:pPr>
        <w:pStyle w:val="ListParagraph"/>
        <w:numPr>
          <w:ilvl w:val="0"/>
          <w:numId w:val="1"/>
        </w:numPr>
        <w:rPr>
          <w:sz w:val="22"/>
          <w:szCs w:val="22"/>
        </w:rPr>
      </w:pPr>
      <w:r w:rsidRPr="00AE7E08">
        <w:rPr>
          <w:sz w:val="22"/>
          <w:szCs w:val="22"/>
        </w:rPr>
        <w:t>If you are creating a clinical trial budget on a separate spreadsheet</w:t>
      </w:r>
    </w:p>
    <w:p w14:paraId="0F9DC149" w14:textId="77777777" w:rsidR="00E00642" w:rsidRPr="00AE7E08" w:rsidRDefault="00E00642" w:rsidP="00E00642">
      <w:pPr>
        <w:pStyle w:val="ListParagraph"/>
        <w:numPr>
          <w:ilvl w:val="0"/>
          <w:numId w:val="1"/>
        </w:numPr>
        <w:rPr>
          <w:sz w:val="22"/>
          <w:szCs w:val="22"/>
        </w:rPr>
      </w:pPr>
      <w:r w:rsidRPr="00AE7E08">
        <w:rPr>
          <w:sz w:val="22"/>
          <w:szCs w:val="22"/>
        </w:rPr>
        <w:t>For some other non-Federal sponsor submissions, with SPA approval</w:t>
      </w:r>
    </w:p>
    <w:p w14:paraId="320CC797" w14:textId="77777777" w:rsidR="00E00642" w:rsidRPr="00AE7E08" w:rsidRDefault="00E00642" w:rsidP="00E00642">
      <w:pPr>
        <w:rPr>
          <w:sz w:val="22"/>
          <w:szCs w:val="22"/>
        </w:rPr>
      </w:pPr>
    </w:p>
    <w:p w14:paraId="6F9CCA6C" w14:textId="77777777" w:rsidR="00E00642" w:rsidRPr="00AE7E08" w:rsidRDefault="0007344B">
      <w:pPr>
        <w:rPr>
          <w:sz w:val="22"/>
          <w:szCs w:val="22"/>
        </w:rPr>
      </w:pPr>
      <w:r w:rsidRPr="00AE7E08">
        <w:rPr>
          <w:b/>
          <w:sz w:val="22"/>
          <w:szCs w:val="22"/>
        </w:rPr>
        <w:t>For NIH Modular budgets</w:t>
      </w:r>
      <w:r w:rsidR="00E00642" w:rsidRPr="00AE7E08">
        <w:rPr>
          <w:sz w:val="22"/>
          <w:szCs w:val="22"/>
        </w:rPr>
        <w:t>:</w:t>
      </w:r>
    </w:p>
    <w:p w14:paraId="6D0E805A" w14:textId="77777777" w:rsidR="00E00642" w:rsidRPr="00AE7E08" w:rsidRDefault="00E00642">
      <w:pPr>
        <w:rPr>
          <w:sz w:val="22"/>
          <w:szCs w:val="22"/>
        </w:rPr>
      </w:pPr>
    </w:p>
    <w:p w14:paraId="5FA06AAB" w14:textId="68C6E39E" w:rsidR="002C0B0F" w:rsidRPr="00AE7E08" w:rsidRDefault="002D48DD">
      <w:pPr>
        <w:rPr>
          <w:sz w:val="22"/>
          <w:szCs w:val="22"/>
        </w:rPr>
      </w:pPr>
      <w:r w:rsidRPr="00CC1CDB">
        <w:rPr>
          <w:b/>
          <w:sz w:val="22"/>
          <w:szCs w:val="22"/>
          <w:u w:val="single"/>
        </w:rPr>
        <w:t>Always</w:t>
      </w:r>
      <w:r w:rsidRPr="00CC1CDB">
        <w:rPr>
          <w:b/>
          <w:sz w:val="22"/>
          <w:szCs w:val="22"/>
        </w:rPr>
        <w:t xml:space="preserve"> start with a detailed budget.</w:t>
      </w:r>
      <w:r w:rsidRPr="00CC1CDB">
        <w:rPr>
          <w:sz w:val="22"/>
          <w:szCs w:val="22"/>
        </w:rPr>
        <w:t xml:space="preserve">  </w:t>
      </w:r>
      <w:r w:rsidRPr="00357726">
        <w:rPr>
          <w:b/>
          <w:sz w:val="22"/>
          <w:szCs w:val="22"/>
        </w:rPr>
        <w:t>No exceptions.</w:t>
      </w:r>
    </w:p>
    <w:p w14:paraId="4AD1F5F3" w14:textId="77777777" w:rsidR="0007344B" w:rsidRPr="00AE7E08" w:rsidRDefault="0007344B">
      <w:pPr>
        <w:rPr>
          <w:sz w:val="22"/>
          <w:szCs w:val="22"/>
        </w:rPr>
      </w:pPr>
    </w:p>
    <w:p w14:paraId="73D53920" w14:textId="5BD1C8D7" w:rsidR="00E00642" w:rsidRPr="00AE7E08" w:rsidRDefault="00E00642" w:rsidP="00E00642">
      <w:pPr>
        <w:rPr>
          <w:b/>
          <w:i/>
          <w:sz w:val="22"/>
          <w:szCs w:val="22"/>
        </w:rPr>
      </w:pPr>
      <w:r w:rsidRPr="00AE7E08">
        <w:rPr>
          <w:b/>
          <w:i/>
          <w:sz w:val="22"/>
          <w:szCs w:val="22"/>
        </w:rPr>
        <w:t>Budget Entry</w:t>
      </w:r>
    </w:p>
    <w:p w14:paraId="55FD7643" w14:textId="77777777" w:rsidR="00E00642" w:rsidRPr="00AE7E08" w:rsidRDefault="00E00642" w:rsidP="00E00642">
      <w:pPr>
        <w:rPr>
          <w:b/>
          <w:i/>
          <w:sz w:val="22"/>
          <w:szCs w:val="22"/>
        </w:rPr>
      </w:pPr>
    </w:p>
    <w:p w14:paraId="77AEC912" w14:textId="77777777" w:rsidR="00E00642" w:rsidRPr="00AE7E08" w:rsidRDefault="00E00642" w:rsidP="00E00642">
      <w:pPr>
        <w:rPr>
          <w:sz w:val="22"/>
          <w:szCs w:val="22"/>
        </w:rPr>
      </w:pPr>
      <w:r w:rsidRPr="00AE7E08">
        <w:rPr>
          <w:sz w:val="22"/>
          <w:szCs w:val="22"/>
        </w:rPr>
        <w:t>Click +Add Budget</w:t>
      </w:r>
    </w:p>
    <w:p w14:paraId="0764A47D" w14:textId="77777777" w:rsidR="00E00642" w:rsidRPr="00AE7E08" w:rsidRDefault="00E00642" w:rsidP="00E00642">
      <w:pPr>
        <w:rPr>
          <w:sz w:val="22"/>
          <w:szCs w:val="22"/>
        </w:rPr>
      </w:pPr>
      <w:r w:rsidRPr="00AE7E08">
        <w:rPr>
          <w:sz w:val="22"/>
          <w:szCs w:val="22"/>
        </w:rPr>
        <w:t>Enter a Budget Name</w:t>
      </w:r>
    </w:p>
    <w:p w14:paraId="3B070715" w14:textId="77777777" w:rsidR="00E00642" w:rsidRPr="00AE7E08" w:rsidRDefault="00E00642" w:rsidP="00E00642">
      <w:pPr>
        <w:rPr>
          <w:sz w:val="22"/>
          <w:szCs w:val="22"/>
        </w:rPr>
      </w:pPr>
      <w:r w:rsidRPr="00AE7E08">
        <w:rPr>
          <w:sz w:val="22"/>
          <w:szCs w:val="22"/>
        </w:rPr>
        <w:t>Select “Start a detailed budget”</w:t>
      </w:r>
    </w:p>
    <w:p w14:paraId="17A788E6" w14:textId="77777777" w:rsidR="00E00642" w:rsidRPr="00AE7E08" w:rsidRDefault="00E00642" w:rsidP="00E00642">
      <w:pPr>
        <w:rPr>
          <w:sz w:val="22"/>
          <w:szCs w:val="22"/>
        </w:rPr>
      </w:pPr>
      <w:r w:rsidRPr="00AE7E08">
        <w:rPr>
          <w:sz w:val="22"/>
          <w:szCs w:val="22"/>
        </w:rPr>
        <w:t>Respond “Yes” to the question “Will this be a modular budget?”</w:t>
      </w:r>
    </w:p>
    <w:p w14:paraId="113B91FC" w14:textId="77777777" w:rsidR="00E00642" w:rsidRPr="00AE7E08" w:rsidRDefault="00E00642" w:rsidP="00E00642">
      <w:pPr>
        <w:rPr>
          <w:sz w:val="22"/>
          <w:szCs w:val="22"/>
        </w:rPr>
      </w:pPr>
      <w:r w:rsidRPr="00AE7E08">
        <w:rPr>
          <w:sz w:val="22"/>
          <w:szCs w:val="22"/>
        </w:rPr>
        <w:t>Click Create Budget</w:t>
      </w:r>
    </w:p>
    <w:p w14:paraId="355C2D64" w14:textId="77777777" w:rsidR="00E00642" w:rsidRDefault="00E00642">
      <w:r>
        <w:rPr>
          <w:noProof/>
        </w:rPr>
        <w:drawing>
          <wp:inline distT="0" distB="0" distL="0" distR="0" wp14:anchorId="7CE992F4" wp14:editId="27B7997F">
            <wp:extent cx="3758184" cy="2212848"/>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8-06-13 at 10.21.36 AM.png"/>
                    <pic:cNvPicPr/>
                  </pic:nvPicPr>
                  <pic:blipFill>
                    <a:blip r:embed="rId7">
                      <a:extLst>
                        <a:ext uri="{28A0092B-C50C-407E-A947-70E740481C1C}">
                          <a14:useLocalDpi xmlns:a14="http://schemas.microsoft.com/office/drawing/2010/main" val="0"/>
                        </a:ext>
                      </a:extLst>
                    </a:blip>
                    <a:stretch>
                      <a:fillRect/>
                    </a:stretch>
                  </pic:blipFill>
                  <pic:spPr>
                    <a:xfrm>
                      <a:off x="0" y="0"/>
                      <a:ext cx="3758184" cy="2212848"/>
                    </a:xfrm>
                    <a:prstGeom prst="rect">
                      <a:avLst/>
                    </a:prstGeom>
                  </pic:spPr>
                </pic:pic>
              </a:graphicData>
            </a:graphic>
          </wp:inline>
        </w:drawing>
      </w:r>
      <w:r>
        <w:t xml:space="preserve">            </w:t>
      </w:r>
    </w:p>
    <w:p w14:paraId="2C461BB0" w14:textId="77777777" w:rsidR="00E00642" w:rsidRDefault="00E00642"/>
    <w:p w14:paraId="18A0F7EC" w14:textId="77777777" w:rsidR="00E00642" w:rsidRPr="00AE7E08" w:rsidRDefault="00E00642" w:rsidP="00E00642">
      <w:pPr>
        <w:rPr>
          <w:sz w:val="22"/>
          <w:szCs w:val="22"/>
        </w:rPr>
      </w:pPr>
      <w:r w:rsidRPr="00AE7E08">
        <w:rPr>
          <w:sz w:val="22"/>
          <w:szCs w:val="22"/>
        </w:rPr>
        <w:t>KR will bring up the Project Personnel screen</w:t>
      </w:r>
    </w:p>
    <w:p w14:paraId="7253C90F" w14:textId="77777777" w:rsidR="00E00642" w:rsidRPr="00AE7E08" w:rsidRDefault="00E00642" w:rsidP="00E00642">
      <w:pPr>
        <w:rPr>
          <w:sz w:val="22"/>
          <w:szCs w:val="22"/>
        </w:rPr>
      </w:pPr>
    </w:p>
    <w:p w14:paraId="13554AB9" w14:textId="77777777" w:rsidR="00E00642" w:rsidRPr="00AE7E08" w:rsidRDefault="00E00642" w:rsidP="00E00642">
      <w:pPr>
        <w:rPr>
          <w:sz w:val="22"/>
          <w:szCs w:val="22"/>
        </w:rPr>
      </w:pPr>
      <w:r w:rsidRPr="00AE7E08">
        <w:rPr>
          <w:sz w:val="22"/>
          <w:szCs w:val="22"/>
        </w:rPr>
        <w:t>Select Budget settings from the top menu bar</w:t>
      </w:r>
    </w:p>
    <w:p w14:paraId="4A2061DD" w14:textId="77777777" w:rsidR="00E00642" w:rsidRPr="00AE7E08" w:rsidRDefault="00E00642" w:rsidP="00E00642">
      <w:pPr>
        <w:rPr>
          <w:sz w:val="22"/>
          <w:szCs w:val="22"/>
        </w:rPr>
      </w:pPr>
      <w:r w:rsidRPr="00AE7E08">
        <w:rPr>
          <w:noProof/>
          <w:sz w:val="22"/>
          <w:szCs w:val="22"/>
        </w:rPr>
        <w:drawing>
          <wp:inline distT="0" distB="0" distL="0" distR="0" wp14:anchorId="4988648B" wp14:editId="1086064F">
            <wp:extent cx="5943600" cy="5518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8-06-11 at 1.22.10 PM.png"/>
                    <pic:cNvPicPr/>
                  </pic:nvPicPr>
                  <pic:blipFill>
                    <a:blip r:embed="rId8">
                      <a:extLst>
                        <a:ext uri="{28A0092B-C50C-407E-A947-70E740481C1C}">
                          <a14:useLocalDpi xmlns:a14="http://schemas.microsoft.com/office/drawing/2010/main" val="0"/>
                        </a:ext>
                      </a:extLst>
                    </a:blip>
                    <a:stretch>
                      <a:fillRect/>
                    </a:stretch>
                  </pic:blipFill>
                  <pic:spPr>
                    <a:xfrm>
                      <a:off x="0" y="0"/>
                      <a:ext cx="5943600" cy="551815"/>
                    </a:xfrm>
                    <a:prstGeom prst="rect">
                      <a:avLst/>
                    </a:prstGeom>
                  </pic:spPr>
                </pic:pic>
              </a:graphicData>
            </a:graphic>
          </wp:inline>
        </w:drawing>
      </w:r>
    </w:p>
    <w:p w14:paraId="57574023" w14:textId="77777777" w:rsidR="00E00642" w:rsidRPr="00AE7E08" w:rsidRDefault="00E00642" w:rsidP="00E00642">
      <w:pPr>
        <w:rPr>
          <w:sz w:val="22"/>
          <w:szCs w:val="22"/>
        </w:rPr>
      </w:pPr>
    </w:p>
    <w:p w14:paraId="49446B49" w14:textId="77777777" w:rsidR="00531D6C" w:rsidRPr="00AE7E08" w:rsidRDefault="00E00642">
      <w:pPr>
        <w:rPr>
          <w:sz w:val="22"/>
          <w:szCs w:val="22"/>
        </w:rPr>
      </w:pPr>
      <w:r w:rsidRPr="00AE7E08">
        <w:rPr>
          <w:sz w:val="22"/>
          <w:szCs w:val="22"/>
        </w:rPr>
        <w:t xml:space="preserve">In the Budget Settings window, </w:t>
      </w:r>
    </w:p>
    <w:p w14:paraId="60D4B0ED" w14:textId="4C106345" w:rsidR="00531D6C" w:rsidRPr="002D48DD" w:rsidRDefault="002D48DD" w:rsidP="002D48DD">
      <w:pPr>
        <w:pStyle w:val="ListParagraph"/>
        <w:numPr>
          <w:ilvl w:val="0"/>
          <w:numId w:val="5"/>
        </w:numPr>
        <w:rPr>
          <w:sz w:val="22"/>
          <w:szCs w:val="22"/>
        </w:rPr>
      </w:pPr>
      <w:r w:rsidRPr="002D48DD">
        <w:rPr>
          <w:b/>
          <w:bCs/>
          <w:sz w:val="22"/>
          <w:szCs w:val="22"/>
        </w:rPr>
        <w:t>On/Off Campus</w:t>
      </w:r>
      <w:r>
        <w:rPr>
          <w:sz w:val="22"/>
          <w:szCs w:val="22"/>
        </w:rPr>
        <w:t xml:space="preserve">:  </w:t>
      </w:r>
      <w:r w:rsidRPr="002D48DD">
        <w:rPr>
          <w:sz w:val="22"/>
          <w:szCs w:val="22"/>
        </w:rPr>
        <w:t>DEFAULT is On Campus. Change if needed.</w:t>
      </w:r>
    </w:p>
    <w:p w14:paraId="0D9778C7" w14:textId="7AC36240" w:rsidR="002D48DD" w:rsidRDefault="002D48DD" w:rsidP="00531D6C">
      <w:pPr>
        <w:pStyle w:val="ListParagraph"/>
        <w:numPr>
          <w:ilvl w:val="0"/>
          <w:numId w:val="5"/>
        </w:numPr>
        <w:rPr>
          <w:sz w:val="22"/>
          <w:szCs w:val="22"/>
        </w:rPr>
      </w:pPr>
      <w:r w:rsidRPr="002D48DD">
        <w:rPr>
          <w:rFonts w:cstheme="minorHAnsi"/>
          <w:b/>
          <w:bCs/>
          <w:sz w:val="22"/>
          <w:szCs w:val="22"/>
        </w:rPr>
        <w:lastRenderedPageBreak/>
        <w:t>F&amp;A Rates</w:t>
      </w:r>
      <w:r>
        <w:rPr>
          <w:rFonts w:cstheme="minorHAnsi"/>
          <w:sz w:val="22"/>
          <w:szCs w:val="22"/>
        </w:rPr>
        <w:t>:  For NIH grants,</w:t>
      </w:r>
      <w:r w:rsidRPr="0006601B">
        <w:rPr>
          <w:rFonts w:cstheme="minorHAnsi"/>
          <w:sz w:val="22"/>
          <w:szCs w:val="22"/>
        </w:rPr>
        <w:t xml:space="preserve"> select </w:t>
      </w:r>
      <w:r>
        <w:rPr>
          <w:rFonts w:cstheme="minorHAnsi"/>
          <w:sz w:val="22"/>
          <w:szCs w:val="22"/>
        </w:rPr>
        <w:t>“</w:t>
      </w:r>
      <w:r w:rsidRPr="0006601B">
        <w:rPr>
          <w:rFonts w:cstheme="minorHAnsi"/>
          <w:sz w:val="22"/>
          <w:szCs w:val="22"/>
        </w:rPr>
        <w:t>MTDC On- or Off-Adjacent</w:t>
      </w:r>
      <w:r>
        <w:rPr>
          <w:rFonts w:cstheme="minorHAnsi"/>
          <w:sz w:val="22"/>
          <w:szCs w:val="22"/>
        </w:rPr>
        <w:t>”</w:t>
      </w:r>
      <w:bookmarkStart w:id="0" w:name="_GoBack"/>
      <w:bookmarkEnd w:id="0"/>
      <w:r>
        <w:rPr>
          <w:sz w:val="22"/>
          <w:szCs w:val="22"/>
        </w:rPr>
        <w:t xml:space="preserve">. </w:t>
      </w:r>
      <w:r w:rsidRPr="00A665BA">
        <w:rPr>
          <w:rFonts w:cstheme="minorHAnsi"/>
          <w:sz w:val="22"/>
          <w:szCs w:val="22"/>
        </w:rPr>
        <w:t>The F&amp;A Rate Type and the Unrecovered F&amp;A Rate Type should match.</w:t>
      </w:r>
      <w:r>
        <w:rPr>
          <w:rFonts w:cstheme="minorHAnsi"/>
          <w:sz w:val="22"/>
          <w:szCs w:val="22"/>
        </w:rPr>
        <w:t xml:space="preserve"> C</w:t>
      </w:r>
      <w:r w:rsidRPr="0006601B">
        <w:rPr>
          <w:rFonts w:cstheme="minorHAnsi"/>
          <w:sz w:val="22"/>
          <w:szCs w:val="22"/>
        </w:rPr>
        <w:t xml:space="preserve">hange </w:t>
      </w:r>
      <w:r w:rsidRPr="0006601B">
        <w:rPr>
          <w:rFonts w:cstheme="minorHAnsi"/>
          <w:sz w:val="22"/>
          <w:szCs w:val="22"/>
          <w:u w:val="single"/>
        </w:rPr>
        <w:t>both</w:t>
      </w:r>
      <w:r w:rsidRPr="0006601B">
        <w:rPr>
          <w:rFonts w:cstheme="minorHAnsi"/>
          <w:sz w:val="22"/>
          <w:szCs w:val="22"/>
        </w:rPr>
        <w:t xml:space="preserve"> settings if a change is needed.</w:t>
      </w:r>
    </w:p>
    <w:p w14:paraId="07423912" w14:textId="24EF5B8A" w:rsidR="00531D6C" w:rsidRPr="00AE7E08" w:rsidRDefault="00E00642" w:rsidP="00531D6C">
      <w:pPr>
        <w:pStyle w:val="ListParagraph"/>
        <w:numPr>
          <w:ilvl w:val="0"/>
          <w:numId w:val="5"/>
        </w:numPr>
        <w:rPr>
          <w:sz w:val="22"/>
          <w:szCs w:val="22"/>
        </w:rPr>
      </w:pPr>
      <w:r w:rsidRPr="00AE7E08">
        <w:rPr>
          <w:sz w:val="22"/>
          <w:szCs w:val="22"/>
        </w:rPr>
        <w:t xml:space="preserve">Make sure the </w:t>
      </w:r>
      <w:r w:rsidRPr="002D48DD">
        <w:rPr>
          <w:b/>
          <w:bCs/>
          <w:sz w:val="22"/>
          <w:szCs w:val="22"/>
        </w:rPr>
        <w:t>M</w:t>
      </w:r>
      <w:r w:rsidR="00531D6C" w:rsidRPr="002D48DD">
        <w:rPr>
          <w:b/>
          <w:bCs/>
          <w:sz w:val="22"/>
          <w:szCs w:val="22"/>
        </w:rPr>
        <w:t>odular Budget checkbox</w:t>
      </w:r>
      <w:r w:rsidR="00531D6C" w:rsidRPr="00AE7E08">
        <w:rPr>
          <w:sz w:val="22"/>
          <w:szCs w:val="22"/>
        </w:rPr>
        <w:t xml:space="preserve"> is checked. </w:t>
      </w:r>
    </w:p>
    <w:p w14:paraId="12940EE1" w14:textId="722B7446" w:rsidR="00531D6C" w:rsidRDefault="00531D6C" w:rsidP="00531D6C">
      <w:pPr>
        <w:pStyle w:val="ListParagraph"/>
        <w:numPr>
          <w:ilvl w:val="0"/>
          <w:numId w:val="5"/>
        </w:numPr>
        <w:rPr>
          <w:sz w:val="22"/>
          <w:szCs w:val="22"/>
        </w:rPr>
      </w:pPr>
      <w:r w:rsidRPr="00AE7E08">
        <w:rPr>
          <w:sz w:val="22"/>
          <w:szCs w:val="22"/>
        </w:rPr>
        <w:t>Uncheck the box next to “</w:t>
      </w:r>
      <w:r w:rsidRPr="002D48DD">
        <w:rPr>
          <w:b/>
          <w:bCs/>
          <w:sz w:val="22"/>
          <w:szCs w:val="22"/>
        </w:rPr>
        <w:t>Submit Cost Sharing</w:t>
      </w:r>
      <w:r w:rsidRPr="00AE7E08">
        <w:rPr>
          <w:sz w:val="22"/>
          <w:szCs w:val="22"/>
        </w:rPr>
        <w:t xml:space="preserve">”.  </w:t>
      </w:r>
    </w:p>
    <w:p w14:paraId="0818A0A9" w14:textId="5D754BC7" w:rsidR="002D48DD" w:rsidRPr="002D48DD" w:rsidRDefault="002D48DD" w:rsidP="002D48DD">
      <w:pPr>
        <w:pStyle w:val="ListParagraph"/>
        <w:numPr>
          <w:ilvl w:val="0"/>
          <w:numId w:val="5"/>
        </w:numPr>
        <w:rPr>
          <w:sz w:val="22"/>
          <w:szCs w:val="22"/>
        </w:rPr>
      </w:pPr>
      <w:r w:rsidRPr="002D48DD">
        <w:rPr>
          <w:b/>
          <w:bCs/>
          <w:sz w:val="22"/>
          <w:szCs w:val="22"/>
        </w:rPr>
        <w:t xml:space="preserve">Exclude Subcontract F&amp;A from Direct Cost Limit: </w:t>
      </w:r>
      <w:r w:rsidRPr="002D48DD">
        <w:rPr>
          <w:sz w:val="22"/>
          <w:szCs w:val="22"/>
        </w:rPr>
        <w:t>This box will be checked by default for Modular budgets.</w:t>
      </w:r>
    </w:p>
    <w:p w14:paraId="48E9E42A" w14:textId="07C6D6CF" w:rsidR="002D48DD" w:rsidRPr="002D48DD" w:rsidRDefault="00531D6C" w:rsidP="002D48DD">
      <w:pPr>
        <w:pStyle w:val="ListParagraph"/>
        <w:numPr>
          <w:ilvl w:val="0"/>
          <w:numId w:val="5"/>
        </w:numPr>
        <w:rPr>
          <w:sz w:val="22"/>
          <w:szCs w:val="22"/>
        </w:rPr>
      </w:pPr>
      <w:r w:rsidRPr="00AE7E08">
        <w:rPr>
          <w:sz w:val="22"/>
          <w:szCs w:val="22"/>
        </w:rPr>
        <w:t>Click “Apply Changes”.</w:t>
      </w:r>
    </w:p>
    <w:p w14:paraId="377CB4BA" w14:textId="77777777" w:rsidR="00531D6C" w:rsidRDefault="00531D6C"/>
    <w:p w14:paraId="462E21D4" w14:textId="77777777" w:rsidR="00531D6C" w:rsidRDefault="00531D6C">
      <w:r>
        <w:rPr>
          <w:noProof/>
        </w:rPr>
        <w:drawing>
          <wp:inline distT="0" distB="0" distL="0" distR="0" wp14:anchorId="00ACC810" wp14:editId="166D6BB2">
            <wp:extent cx="3209544" cy="3785616"/>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8-06-13 at 10.23.56 AM.png"/>
                    <pic:cNvPicPr/>
                  </pic:nvPicPr>
                  <pic:blipFill>
                    <a:blip r:embed="rId9">
                      <a:extLst>
                        <a:ext uri="{28A0092B-C50C-407E-A947-70E740481C1C}">
                          <a14:useLocalDpi xmlns:a14="http://schemas.microsoft.com/office/drawing/2010/main" val="0"/>
                        </a:ext>
                      </a:extLst>
                    </a:blip>
                    <a:stretch>
                      <a:fillRect/>
                    </a:stretch>
                  </pic:blipFill>
                  <pic:spPr>
                    <a:xfrm>
                      <a:off x="0" y="0"/>
                      <a:ext cx="3209544" cy="3785616"/>
                    </a:xfrm>
                    <a:prstGeom prst="rect">
                      <a:avLst/>
                    </a:prstGeom>
                  </pic:spPr>
                </pic:pic>
              </a:graphicData>
            </a:graphic>
          </wp:inline>
        </w:drawing>
      </w:r>
    </w:p>
    <w:p w14:paraId="72D4AF2F" w14:textId="77777777" w:rsidR="00531D6C" w:rsidRDefault="00531D6C"/>
    <w:p w14:paraId="4B0428FF" w14:textId="77777777" w:rsidR="00531D6C" w:rsidRPr="00AE7E08" w:rsidRDefault="00531D6C" w:rsidP="00531D6C">
      <w:pPr>
        <w:rPr>
          <w:sz w:val="22"/>
          <w:szCs w:val="22"/>
        </w:rPr>
      </w:pPr>
      <w:r w:rsidRPr="00AE7E08">
        <w:rPr>
          <w:sz w:val="22"/>
          <w:szCs w:val="22"/>
        </w:rPr>
        <w:t>Using the left navigation menu, go to the Non-Personnel Costs section of the budget.</w:t>
      </w:r>
    </w:p>
    <w:p w14:paraId="79A58943" w14:textId="77777777" w:rsidR="00531D6C" w:rsidRPr="00AE7E08" w:rsidRDefault="00531D6C" w:rsidP="00531D6C">
      <w:pPr>
        <w:rPr>
          <w:sz w:val="22"/>
          <w:szCs w:val="22"/>
        </w:rPr>
      </w:pPr>
    </w:p>
    <w:p w14:paraId="5E8FCC3E" w14:textId="77777777" w:rsidR="00531D6C" w:rsidRDefault="00531D6C" w:rsidP="00531D6C">
      <w:r>
        <w:rPr>
          <w:noProof/>
        </w:rPr>
        <w:drawing>
          <wp:inline distT="0" distB="0" distL="0" distR="0" wp14:anchorId="7E4D1206" wp14:editId="6DB97314">
            <wp:extent cx="1947672" cy="231343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18-06-11 at 1.27.32 PM.png"/>
                    <pic:cNvPicPr/>
                  </pic:nvPicPr>
                  <pic:blipFill>
                    <a:blip r:embed="rId10">
                      <a:extLst>
                        <a:ext uri="{28A0092B-C50C-407E-A947-70E740481C1C}">
                          <a14:useLocalDpi xmlns:a14="http://schemas.microsoft.com/office/drawing/2010/main" val="0"/>
                        </a:ext>
                      </a:extLst>
                    </a:blip>
                    <a:stretch>
                      <a:fillRect/>
                    </a:stretch>
                  </pic:blipFill>
                  <pic:spPr>
                    <a:xfrm>
                      <a:off x="0" y="0"/>
                      <a:ext cx="1947672" cy="2313432"/>
                    </a:xfrm>
                    <a:prstGeom prst="rect">
                      <a:avLst/>
                    </a:prstGeom>
                  </pic:spPr>
                </pic:pic>
              </a:graphicData>
            </a:graphic>
          </wp:inline>
        </w:drawing>
      </w:r>
    </w:p>
    <w:p w14:paraId="4D9B5EEF" w14:textId="77777777" w:rsidR="00531D6C" w:rsidRDefault="00531D6C" w:rsidP="00531D6C"/>
    <w:p w14:paraId="5C95CCB1" w14:textId="77777777" w:rsidR="00531D6C" w:rsidRPr="00AE7E08" w:rsidRDefault="00531D6C" w:rsidP="00531D6C">
      <w:pPr>
        <w:rPr>
          <w:sz w:val="22"/>
          <w:szCs w:val="22"/>
        </w:rPr>
      </w:pPr>
      <w:r w:rsidRPr="00AE7E08">
        <w:rPr>
          <w:sz w:val="22"/>
          <w:szCs w:val="22"/>
        </w:rPr>
        <w:lastRenderedPageBreak/>
        <w:t>Click Assign Non-Personnel</w:t>
      </w:r>
    </w:p>
    <w:p w14:paraId="79DA8248" w14:textId="77777777" w:rsidR="00531D6C" w:rsidRPr="00AE7E08" w:rsidRDefault="00531D6C" w:rsidP="00531D6C">
      <w:pPr>
        <w:pStyle w:val="ListParagraph"/>
        <w:numPr>
          <w:ilvl w:val="0"/>
          <w:numId w:val="6"/>
        </w:numPr>
        <w:rPr>
          <w:sz w:val="22"/>
          <w:szCs w:val="22"/>
        </w:rPr>
      </w:pPr>
      <w:r w:rsidRPr="00AE7E08">
        <w:rPr>
          <w:sz w:val="22"/>
          <w:szCs w:val="22"/>
        </w:rPr>
        <w:t>In the Add Assigned Non-Personnel window, select:</w:t>
      </w:r>
    </w:p>
    <w:p w14:paraId="4EC4F825" w14:textId="77777777" w:rsidR="00531D6C" w:rsidRPr="00AE7E08" w:rsidRDefault="00531D6C" w:rsidP="00531D6C">
      <w:pPr>
        <w:pStyle w:val="ListParagraph"/>
        <w:numPr>
          <w:ilvl w:val="0"/>
          <w:numId w:val="6"/>
        </w:numPr>
        <w:rPr>
          <w:sz w:val="22"/>
          <w:szCs w:val="22"/>
        </w:rPr>
      </w:pPr>
      <w:r w:rsidRPr="00AE7E08">
        <w:rPr>
          <w:sz w:val="22"/>
          <w:szCs w:val="22"/>
        </w:rPr>
        <w:t>Category Type = Other Direct</w:t>
      </w:r>
    </w:p>
    <w:p w14:paraId="7570842C" w14:textId="77777777" w:rsidR="00531D6C" w:rsidRPr="00AE7E08" w:rsidRDefault="00531D6C" w:rsidP="00531D6C">
      <w:pPr>
        <w:pStyle w:val="ListParagraph"/>
        <w:numPr>
          <w:ilvl w:val="0"/>
          <w:numId w:val="6"/>
        </w:numPr>
        <w:rPr>
          <w:sz w:val="22"/>
          <w:szCs w:val="22"/>
        </w:rPr>
      </w:pPr>
      <w:r w:rsidRPr="00AE7E08">
        <w:rPr>
          <w:sz w:val="22"/>
          <w:szCs w:val="22"/>
        </w:rPr>
        <w:t>Category = Other Operating Expenses</w:t>
      </w:r>
    </w:p>
    <w:p w14:paraId="788B78ED" w14:textId="77777777" w:rsidR="00531D6C" w:rsidRPr="00AE7E08" w:rsidRDefault="00531D6C" w:rsidP="00531D6C">
      <w:pPr>
        <w:pStyle w:val="ListParagraph"/>
        <w:numPr>
          <w:ilvl w:val="0"/>
          <w:numId w:val="6"/>
        </w:numPr>
        <w:rPr>
          <w:sz w:val="22"/>
          <w:szCs w:val="22"/>
        </w:rPr>
      </w:pPr>
      <w:r w:rsidRPr="00AE7E08">
        <w:rPr>
          <w:sz w:val="22"/>
          <w:szCs w:val="22"/>
        </w:rPr>
        <w:t>Object Code Name = Direct Costs except subs/equipment</w:t>
      </w:r>
    </w:p>
    <w:p w14:paraId="19AB2080" w14:textId="77777777" w:rsidR="00531D6C" w:rsidRPr="00AE7E08" w:rsidRDefault="00531D6C" w:rsidP="00531D6C">
      <w:pPr>
        <w:rPr>
          <w:sz w:val="22"/>
          <w:szCs w:val="22"/>
        </w:rPr>
      </w:pPr>
    </w:p>
    <w:p w14:paraId="550A807A" w14:textId="77777777" w:rsidR="00531D6C" w:rsidRPr="00AE7E08" w:rsidRDefault="00531D6C" w:rsidP="00531D6C">
      <w:pPr>
        <w:pStyle w:val="ListParagraph"/>
        <w:numPr>
          <w:ilvl w:val="0"/>
          <w:numId w:val="6"/>
        </w:numPr>
        <w:rPr>
          <w:sz w:val="22"/>
          <w:szCs w:val="22"/>
        </w:rPr>
      </w:pPr>
      <w:r w:rsidRPr="00AE7E08">
        <w:rPr>
          <w:sz w:val="22"/>
          <w:szCs w:val="22"/>
        </w:rPr>
        <w:t>In the Total Base Cost field, enter the amount that represents the year 1 direct costs for the project, minus any equipment (</w:t>
      </w:r>
      <w:r w:rsidRPr="00AE7E08">
        <w:rPr>
          <w:sz w:val="22"/>
          <w:szCs w:val="22"/>
          <w:u w:val="single"/>
        </w:rPr>
        <w:t>&gt;</w:t>
      </w:r>
      <w:r w:rsidRPr="00AE7E08">
        <w:rPr>
          <w:sz w:val="22"/>
          <w:szCs w:val="22"/>
        </w:rPr>
        <w:t xml:space="preserve">$5000 acquisition cost) and minus the total amount of any subawards.  </w:t>
      </w:r>
    </w:p>
    <w:p w14:paraId="0EEFA815" w14:textId="77777777" w:rsidR="00531D6C" w:rsidRPr="00AE7E08" w:rsidRDefault="00531D6C" w:rsidP="00531D6C">
      <w:pPr>
        <w:rPr>
          <w:sz w:val="22"/>
          <w:szCs w:val="22"/>
        </w:rPr>
      </w:pPr>
    </w:p>
    <w:p w14:paraId="1B0FE65A" w14:textId="77777777" w:rsidR="00531D6C" w:rsidRPr="00AE7E08" w:rsidRDefault="00531D6C" w:rsidP="00531D6C">
      <w:pPr>
        <w:rPr>
          <w:sz w:val="22"/>
          <w:szCs w:val="22"/>
        </w:rPr>
      </w:pPr>
      <w:r w:rsidRPr="00AE7E08">
        <w:rPr>
          <w:sz w:val="22"/>
          <w:szCs w:val="22"/>
        </w:rPr>
        <w:t>Click Add Non-Personnel Item to 1</w:t>
      </w:r>
    </w:p>
    <w:p w14:paraId="4C04D16D" w14:textId="77777777" w:rsidR="00531D6C" w:rsidRDefault="00531D6C" w:rsidP="00531D6C">
      <w:r>
        <w:rPr>
          <w:noProof/>
        </w:rPr>
        <w:drawing>
          <wp:inline distT="0" distB="0" distL="0" distR="0" wp14:anchorId="7E80ACB0" wp14:editId="296DE7D5">
            <wp:extent cx="3758184" cy="2852928"/>
            <wp:effectExtent l="0" t="0" r="127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6-13 at 9.39.14 AM.png"/>
                    <pic:cNvPicPr/>
                  </pic:nvPicPr>
                  <pic:blipFill>
                    <a:blip r:embed="rId11">
                      <a:extLst>
                        <a:ext uri="{28A0092B-C50C-407E-A947-70E740481C1C}">
                          <a14:useLocalDpi xmlns:a14="http://schemas.microsoft.com/office/drawing/2010/main" val="0"/>
                        </a:ext>
                      </a:extLst>
                    </a:blip>
                    <a:stretch>
                      <a:fillRect/>
                    </a:stretch>
                  </pic:blipFill>
                  <pic:spPr>
                    <a:xfrm>
                      <a:off x="0" y="0"/>
                      <a:ext cx="3758184" cy="2852928"/>
                    </a:xfrm>
                    <a:prstGeom prst="rect">
                      <a:avLst/>
                    </a:prstGeom>
                  </pic:spPr>
                </pic:pic>
              </a:graphicData>
            </a:graphic>
          </wp:inline>
        </w:drawing>
      </w:r>
    </w:p>
    <w:p w14:paraId="6FE32E6B" w14:textId="77777777" w:rsidR="00531D6C" w:rsidRDefault="00531D6C" w:rsidP="00531D6C"/>
    <w:p w14:paraId="7978A751" w14:textId="77777777" w:rsidR="00531D6C" w:rsidRPr="00AE7E08" w:rsidRDefault="00531D6C" w:rsidP="00531D6C">
      <w:pPr>
        <w:rPr>
          <w:sz w:val="22"/>
          <w:szCs w:val="22"/>
        </w:rPr>
      </w:pPr>
      <w:r w:rsidRPr="00AE7E08">
        <w:rPr>
          <w:sz w:val="22"/>
          <w:szCs w:val="22"/>
        </w:rPr>
        <w:t>If the budget includes equipment, click Assign Non-Personnel and add the equipment as a separate line item.</w:t>
      </w:r>
      <w:r w:rsidRPr="00AE7E08">
        <w:rPr>
          <w:noProof/>
          <w:sz w:val="22"/>
          <w:szCs w:val="22"/>
        </w:rPr>
        <w:drawing>
          <wp:inline distT="0" distB="0" distL="0" distR="0" wp14:anchorId="78638EA6" wp14:editId="1E645FF5">
            <wp:extent cx="5943600" cy="19367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 Shot 2018-06-11 at 1.47.05 PM.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1936750"/>
                    </a:xfrm>
                    <a:prstGeom prst="rect">
                      <a:avLst/>
                    </a:prstGeom>
                  </pic:spPr>
                </pic:pic>
              </a:graphicData>
            </a:graphic>
          </wp:inline>
        </w:drawing>
      </w:r>
    </w:p>
    <w:p w14:paraId="24B7D6B9" w14:textId="77777777" w:rsidR="00531D6C" w:rsidRDefault="00531D6C" w:rsidP="00531D6C"/>
    <w:p w14:paraId="3BB53A45" w14:textId="77777777" w:rsidR="00531D6C" w:rsidRPr="00AE7E08" w:rsidRDefault="00531D6C" w:rsidP="00531D6C">
      <w:pPr>
        <w:rPr>
          <w:sz w:val="22"/>
          <w:szCs w:val="22"/>
        </w:rPr>
      </w:pPr>
      <w:r w:rsidRPr="00AE7E08">
        <w:rPr>
          <w:sz w:val="22"/>
          <w:szCs w:val="22"/>
        </w:rPr>
        <w:t xml:space="preserve">From the top menu bar, select </w:t>
      </w:r>
      <w:proofErr w:type="spellStart"/>
      <w:r w:rsidRPr="00AE7E08">
        <w:rPr>
          <w:sz w:val="22"/>
          <w:szCs w:val="22"/>
        </w:rPr>
        <w:t>Autocalculate</w:t>
      </w:r>
      <w:proofErr w:type="spellEnd"/>
      <w:r w:rsidRPr="00AE7E08">
        <w:rPr>
          <w:sz w:val="22"/>
          <w:szCs w:val="22"/>
        </w:rPr>
        <w:t xml:space="preserve"> to generate all budget years, or manually enter all budget years at this time, omitting any subaward costs.</w:t>
      </w:r>
    </w:p>
    <w:p w14:paraId="32893259" w14:textId="77777777" w:rsidR="00531D6C" w:rsidRPr="00AE7E08" w:rsidRDefault="00531D6C" w:rsidP="00531D6C">
      <w:pPr>
        <w:rPr>
          <w:sz w:val="22"/>
          <w:szCs w:val="22"/>
        </w:rPr>
      </w:pPr>
      <w:r w:rsidRPr="00AE7E08">
        <w:rPr>
          <w:noProof/>
          <w:sz w:val="22"/>
          <w:szCs w:val="22"/>
        </w:rPr>
        <w:drawing>
          <wp:inline distT="0" distB="0" distL="0" distR="0" wp14:anchorId="0BC1F1FB" wp14:editId="2A6CD199">
            <wp:extent cx="5943600" cy="4171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8-06-13 at 10.31.47 AM.png"/>
                    <pic:cNvPicPr/>
                  </pic:nvPicPr>
                  <pic:blipFill>
                    <a:blip r:embed="rId13">
                      <a:extLst>
                        <a:ext uri="{28A0092B-C50C-407E-A947-70E740481C1C}">
                          <a14:useLocalDpi xmlns:a14="http://schemas.microsoft.com/office/drawing/2010/main" val="0"/>
                        </a:ext>
                      </a:extLst>
                    </a:blip>
                    <a:stretch>
                      <a:fillRect/>
                    </a:stretch>
                  </pic:blipFill>
                  <pic:spPr>
                    <a:xfrm>
                      <a:off x="0" y="0"/>
                      <a:ext cx="5943600" cy="417195"/>
                    </a:xfrm>
                    <a:prstGeom prst="rect">
                      <a:avLst/>
                    </a:prstGeom>
                  </pic:spPr>
                </pic:pic>
              </a:graphicData>
            </a:graphic>
          </wp:inline>
        </w:drawing>
      </w:r>
    </w:p>
    <w:p w14:paraId="545D4C88" w14:textId="77777777" w:rsidR="00531D6C" w:rsidRPr="00AE7E08" w:rsidRDefault="00531D6C" w:rsidP="00531D6C">
      <w:pPr>
        <w:rPr>
          <w:sz w:val="22"/>
          <w:szCs w:val="22"/>
        </w:rPr>
      </w:pPr>
    </w:p>
    <w:p w14:paraId="1A4DF332" w14:textId="2AE271AC" w:rsidR="00531D6C" w:rsidRPr="00AE7E08" w:rsidRDefault="00531D6C" w:rsidP="00531D6C">
      <w:pPr>
        <w:rPr>
          <w:b/>
          <w:sz w:val="22"/>
          <w:szCs w:val="22"/>
        </w:rPr>
      </w:pPr>
      <w:r w:rsidRPr="00AE7E08">
        <w:rPr>
          <w:b/>
          <w:sz w:val="22"/>
          <w:szCs w:val="22"/>
        </w:rPr>
        <w:t>If your budget does not include any subaward, skip to the Sync Modular Budget instructions</w:t>
      </w:r>
      <w:r w:rsidR="00AE7E08">
        <w:rPr>
          <w:b/>
          <w:sz w:val="22"/>
          <w:szCs w:val="22"/>
        </w:rPr>
        <w:t xml:space="preserve"> (</w:t>
      </w:r>
      <w:r w:rsidR="002D48DD">
        <w:rPr>
          <w:b/>
          <w:sz w:val="22"/>
          <w:szCs w:val="22"/>
        </w:rPr>
        <w:t>below</w:t>
      </w:r>
      <w:r w:rsidR="00AE7E08">
        <w:rPr>
          <w:b/>
          <w:sz w:val="22"/>
          <w:szCs w:val="22"/>
        </w:rPr>
        <w:t>)</w:t>
      </w:r>
      <w:r w:rsidRPr="00AE7E08">
        <w:rPr>
          <w:b/>
          <w:sz w:val="22"/>
          <w:szCs w:val="22"/>
        </w:rPr>
        <w:t>.</w:t>
      </w:r>
    </w:p>
    <w:p w14:paraId="3B778D52" w14:textId="77777777" w:rsidR="00531D6C" w:rsidRPr="00AE7E08" w:rsidRDefault="00531D6C" w:rsidP="00531D6C">
      <w:pPr>
        <w:rPr>
          <w:b/>
          <w:sz w:val="22"/>
          <w:szCs w:val="22"/>
        </w:rPr>
      </w:pPr>
    </w:p>
    <w:p w14:paraId="7475598E" w14:textId="77777777" w:rsidR="00531D6C" w:rsidRPr="00AE7E08" w:rsidRDefault="00531D6C" w:rsidP="00531D6C">
      <w:pPr>
        <w:rPr>
          <w:b/>
          <w:sz w:val="22"/>
          <w:szCs w:val="22"/>
        </w:rPr>
      </w:pPr>
      <w:r w:rsidRPr="00AE7E08">
        <w:rPr>
          <w:b/>
          <w:sz w:val="22"/>
          <w:szCs w:val="22"/>
        </w:rPr>
        <w:t xml:space="preserve">If your budget includes a subaward: </w:t>
      </w:r>
    </w:p>
    <w:p w14:paraId="54F98376" w14:textId="77777777" w:rsidR="00531D6C" w:rsidRPr="00AE7E08" w:rsidRDefault="00531D6C" w:rsidP="00531D6C">
      <w:pPr>
        <w:rPr>
          <w:sz w:val="22"/>
          <w:szCs w:val="22"/>
        </w:rPr>
      </w:pPr>
      <w:r w:rsidRPr="00AE7E08">
        <w:rPr>
          <w:sz w:val="22"/>
          <w:szCs w:val="22"/>
        </w:rPr>
        <w:t>Save and continue or navigate to the Subaward section.</w:t>
      </w:r>
    </w:p>
    <w:p w14:paraId="03352ED9" w14:textId="77777777" w:rsidR="00531D6C" w:rsidRPr="00AE7E08" w:rsidRDefault="00531D6C" w:rsidP="00531D6C">
      <w:pPr>
        <w:rPr>
          <w:sz w:val="22"/>
          <w:szCs w:val="22"/>
        </w:rPr>
      </w:pPr>
      <w:r w:rsidRPr="00AE7E08">
        <w:rPr>
          <w:sz w:val="22"/>
          <w:szCs w:val="22"/>
        </w:rPr>
        <w:t>Upload a completed subaward budget form following standard procedures (</w:t>
      </w:r>
      <w:hyperlink r:id="rId14" w:history="1">
        <w:r w:rsidRPr="00AE7E08">
          <w:rPr>
            <w:rStyle w:val="Hyperlink"/>
            <w:sz w:val="22"/>
            <w:szCs w:val="22"/>
          </w:rPr>
          <w:t>http://www.umaryland.edu/media/umb/ord/documents/kc/Upload-Subaward-Budget.docx</w:t>
        </w:r>
      </w:hyperlink>
      <w:r w:rsidRPr="00AE7E08">
        <w:rPr>
          <w:sz w:val="22"/>
          <w:szCs w:val="22"/>
        </w:rPr>
        <w:t xml:space="preserve">). </w:t>
      </w:r>
    </w:p>
    <w:p w14:paraId="2A52DA4E" w14:textId="77777777" w:rsidR="00531D6C" w:rsidRPr="00AE7E08" w:rsidRDefault="00531D6C" w:rsidP="00531D6C">
      <w:pPr>
        <w:rPr>
          <w:sz w:val="22"/>
          <w:szCs w:val="22"/>
        </w:rPr>
      </w:pPr>
    </w:p>
    <w:p w14:paraId="478DA0E7" w14:textId="77777777" w:rsidR="00531D6C" w:rsidRDefault="00531D6C" w:rsidP="00531D6C">
      <w:r>
        <w:rPr>
          <w:noProof/>
        </w:rPr>
        <w:drawing>
          <wp:inline distT="0" distB="0" distL="0" distR="0" wp14:anchorId="2BB1A2E4" wp14:editId="58C2C32B">
            <wp:extent cx="5943600" cy="14509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 Shot 2018-06-11 at 1.51.14 PM.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1450975"/>
                    </a:xfrm>
                    <a:prstGeom prst="rect">
                      <a:avLst/>
                    </a:prstGeom>
                  </pic:spPr>
                </pic:pic>
              </a:graphicData>
            </a:graphic>
          </wp:inline>
        </w:drawing>
      </w:r>
    </w:p>
    <w:p w14:paraId="1F62A219" w14:textId="77777777" w:rsidR="00531D6C" w:rsidRDefault="00531D6C" w:rsidP="00531D6C"/>
    <w:p w14:paraId="39FB031B" w14:textId="5BFC5C1E" w:rsidR="00531D6C" w:rsidRPr="00AE7E08" w:rsidRDefault="00531D6C" w:rsidP="00531D6C">
      <w:pPr>
        <w:rPr>
          <w:b/>
          <w:sz w:val="22"/>
          <w:szCs w:val="22"/>
        </w:rPr>
      </w:pPr>
      <w:r w:rsidRPr="00AE7E08">
        <w:rPr>
          <w:b/>
          <w:sz w:val="22"/>
          <w:szCs w:val="22"/>
        </w:rPr>
        <w:t>Sync Modular Budget</w:t>
      </w:r>
    </w:p>
    <w:p w14:paraId="6DB2FE5E" w14:textId="77777777" w:rsidR="00531D6C" w:rsidRPr="00AE7E08" w:rsidRDefault="00531D6C" w:rsidP="00531D6C">
      <w:pPr>
        <w:rPr>
          <w:sz w:val="22"/>
          <w:szCs w:val="22"/>
        </w:rPr>
      </w:pPr>
    </w:p>
    <w:p w14:paraId="06D55B01" w14:textId="5C6A01B5" w:rsidR="00531D6C" w:rsidRPr="00AE7E08" w:rsidRDefault="00531D6C" w:rsidP="00531D6C">
      <w:pPr>
        <w:rPr>
          <w:sz w:val="22"/>
          <w:szCs w:val="22"/>
        </w:rPr>
      </w:pPr>
      <w:r w:rsidRPr="00AE7E08">
        <w:rPr>
          <w:sz w:val="22"/>
          <w:szCs w:val="22"/>
        </w:rPr>
        <w:t>Save and navigate to the Modular Budget section.</w:t>
      </w:r>
      <w:r w:rsidR="00027BC0">
        <w:rPr>
          <w:sz w:val="22"/>
          <w:szCs w:val="22"/>
        </w:rPr>
        <w:t xml:space="preserve"> </w:t>
      </w:r>
      <w:r w:rsidR="00027BC0" w:rsidRPr="00027BC0">
        <w:rPr>
          <w:sz w:val="22"/>
          <w:szCs w:val="22"/>
        </w:rPr>
        <w:t>Click the LEFT side of the Modular option (</w:t>
      </w:r>
      <w:r w:rsidR="00027BC0" w:rsidRPr="00027BC0">
        <w:rPr>
          <w:rFonts w:ascii="Segoe UI Symbol" w:hAnsi="Segoe UI Symbol" w:cs="Segoe UI Symbol"/>
          <w:sz w:val="22"/>
          <w:szCs w:val="22"/>
        </w:rPr>
        <w:t>✓</w:t>
      </w:r>
      <w:r w:rsidR="00027BC0" w:rsidRPr="00027BC0">
        <w:rPr>
          <w:sz w:val="22"/>
          <w:szCs w:val="22"/>
        </w:rPr>
        <w:t xml:space="preserve"> Modular) to open the modular budget in the same window/tab.  Click the RIGHT side of the Modular option (the little box) to open the modular budget in a new tab.</w:t>
      </w:r>
    </w:p>
    <w:p w14:paraId="4C5DFDD1" w14:textId="5A4ACC8B" w:rsidR="005F7B8F" w:rsidRDefault="005F7B8F"/>
    <w:p w14:paraId="4BE0ECDC" w14:textId="77777777" w:rsidR="00027BC0" w:rsidRDefault="00027BC0">
      <w:pPr>
        <w:rPr>
          <w:rFonts w:cstheme="minorHAnsi"/>
          <w:b/>
          <w:sz w:val="22"/>
          <w:szCs w:val="22"/>
        </w:rPr>
      </w:pPr>
      <w:r w:rsidRPr="005E2AD8">
        <w:rPr>
          <w:noProof/>
          <w:sz w:val="22"/>
          <w:szCs w:val="22"/>
        </w:rPr>
        <w:drawing>
          <wp:inline distT="0" distB="0" distL="0" distR="0" wp14:anchorId="6AF347D1" wp14:editId="12171BB5">
            <wp:extent cx="1567815" cy="2612390"/>
            <wp:effectExtent l="0" t="0" r="0" b="0"/>
            <wp:docPr id="3" name="Picture 3" descr="Description: Apps-and-Docs:Home:Desktop:Screen Shot 2019-10-18 at 1.34.02 P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Apps-and-Docs:Home:Desktop:Screen Shot 2019-10-18 at 1.34.02 PM.png"/>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7815" cy="2612390"/>
                    </a:xfrm>
                    <a:prstGeom prst="rect">
                      <a:avLst/>
                    </a:prstGeom>
                    <a:noFill/>
                    <a:ln>
                      <a:noFill/>
                    </a:ln>
                  </pic:spPr>
                </pic:pic>
              </a:graphicData>
            </a:graphic>
          </wp:inline>
        </w:drawing>
      </w:r>
    </w:p>
    <w:p w14:paraId="009B61A2" w14:textId="77777777" w:rsidR="00027BC0" w:rsidRDefault="00027BC0">
      <w:pPr>
        <w:rPr>
          <w:rFonts w:cstheme="minorHAnsi"/>
          <w:b/>
          <w:sz w:val="22"/>
          <w:szCs w:val="22"/>
        </w:rPr>
      </w:pPr>
    </w:p>
    <w:p w14:paraId="3FD2E1F3" w14:textId="77777777" w:rsidR="00027BC0" w:rsidRPr="00CC1CDB" w:rsidRDefault="00027BC0" w:rsidP="00027BC0">
      <w:pPr>
        <w:rPr>
          <w:sz w:val="22"/>
          <w:szCs w:val="22"/>
        </w:rPr>
      </w:pPr>
      <w:r w:rsidRPr="00CC1CDB">
        <w:rPr>
          <w:b/>
          <w:sz w:val="22"/>
          <w:szCs w:val="22"/>
        </w:rPr>
        <w:t>The modular budget syncs on opening.</w:t>
      </w:r>
      <w:r w:rsidRPr="00CC1CDB">
        <w:rPr>
          <w:sz w:val="22"/>
          <w:szCs w:val="22"/>
        </w:rPr>
        <w:t xml:space="preserve">  It tells you when it was last synced, and you can manually sync using the Sync button in the upper right corner of the screen.</w:t>
      </w:r>
    </w:p>
    <w:p w14:paraId="1832FC19" w14:textId="77777777" w:rsidR="00027BC0" w:rsidRPr="00CC1CDB" w:rsidRDefault="00027BC0" w:rsidP="00027BC0">
      <w:pPr>
        <w:numPr>
          <w:ilvl w:val="0"/>
          <w:numId w:val="9"/>
        </w:numPr>
        <w:contextualSpacing/>
        <w:rPr>
          <w:sz w:val="22"/>
          <w:szCs w:val="22"/>
        </w:rPr>
      </w:pPr>
      <w:r w:rsidRPr="00CC1CDB">
        <w:rPr>
          <w:sz w:val="22"/>
          <w:szCs w:val="22"/>
        </w:rPr>
        <w:t>Note that you can collapse and re-open the left column (click the arrow/text in the lower left corner)</w:t>
      </w:r>
    </w:p>
    <w:p w14:paraId="76FE163B" w14:textId="77777777" w:rsidR="00027BC0" w:rsidRPr="00CC1CDB" w:rsidRDefault="00027BC0" w:rsidP="00027BC0">
      <w:pPr>
        <w:numPr>
          <w:ilvl w:val="0"/>
          <w:numId w:val="8"/>
        </w:numPr>
        <w:contextualSpacing/>
        <w:rPr>
          <w:sz w:val="22"/>
          <w:szCs w:val="22"/>
        </w:rPr>
      </w:pPr>
      <w:r w:rsidRPr="00CC1CDB">
        <w:rPr>
          <w:sz w:val="22"/>
          <w:szCs w:val="22"/>
        </w:rPr>
        <w:t xml:space="preserve">If you have opened your modular budget in a new tab, simply close the tab when finished.  </w:t>
      </w:r>
    </w:p>
    <w:p w14:paraId="0CA7DCC2" w14:textId="77777777" w:rsidR="00027BC0" w:rsidRPr="00CC1CDB" w:rsidRDefault="00027BC0" w:rsidP="00027BC0">
      <w:pPr>
        <w:numPr>
          <w:ilvl w:val="0"/>
          <w:numId w:val="8"/>
        </w:numPr>
        <w:contextualSpacing/>
        <w:rPr>
          <w:sz w:val="22"/>
          <w:szCs w:val="22"/>
        </w:rPr>
      </w:pPr>
      <w:r w:rsidRPr="00CC1CDB">
        <w:rPr>
          <w:sz w:val="22"/>
          <w:szCs w:val="22"/>
        </w:rPr>
        <w:t>If you have opened your modular budget within your proposal window/tab, use “Go to detailed budget” (left navigation menu) to return to your budget and your proposal.</w:t>
      </w:r>
    </w:p>
    <w:p w14:paraId="576478F8" w14:textId="77777777" w:rsidR="00027BC0" w:rsidRPr="00027BC0" w:rsidRDefault="00027BC0" w:rsidP="00027BC0">
      <w:pPr>
        <w:numPr>
          <w:ilvl w:val="0"/>
          <w:numId w:val="8"/>
        </w:numPr>
        <w:contextualSpacing/>
        <w:rPr>
          <w:rFonts w:cstheme="minorHAnsi"/>
          <w:b/>
          <w:sz w:val="22"/>
          <w:szCs w:val="22"/>
        </w:rPr>
      </w:pPr>
      <w:r w:rsidRPr="00027BC0">
        <w:rPr>
          <w:sz w:val="22"/>
          <w:szCs w:val="22"/>
        </w:rPr>
        <w:lastRenderedPageBreak/>
        <w:t>Note that you can “Go to proposal” directly from the modular budget, but in the proposal, click “Edit” at the bottom of the screen to continue editing.</w:t>
      </w:r>
    </w:p>
    <w:p w14:paraId="4CDF2732" w14:textId="28A830CA" w:rsidR="00AE7E08" w:rsidRPr="00027BC0" w:rsidRDefault="00027BC0" w:rsidP="00027BC0">
      <w:pPr>
        <w:contextualSpacing/>
        <w:rPr>
          <w:rFonts w:cstheme="minorHAnsi"/>
          <w:b/>
          <w:sz w:val="22"/>
          <w:szCs w:val="22"/>
        </w:rPr>
      </w:pPr>
      <w:r w:rsidRPr="005E2AD8">
        <w:rPr>
          <w:noProof/>
          <w:sz w:val="22"/>
          <w:szCs w:val="22"/>
        </w:rPr>
        <w:drawing>
          <wp:inline distT="0" distB="0" distL="0" distR="0" wp14:anchorId="043C0CB6" wp14:editId="54B3EC95">
            <wp:extent cx="5989320" cy="3694176"/>
            <wp:effectExtent l="0" t="0" r="5080" b="1905"/>
            <wp:docPr id="2" name="Picture 2" descr="Description: Apps-and-Docs:Home:Desktop:Screen Shot 2019-10-18 at 1.23.2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pps-and-Docs:Home:Desktop:Screen Shot 2019-10-18 at 1.23.21 PM.png"/>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89320" cy="3694176"/>
                    </a:xfrm>
                    <a:prstGeom prst="rect">
                      <a:avLst/>
                    </a:prstGeom>
                    <a:noFill/>
                    <a:ln>
                      <a:noFill/>
                    </a:ln>
                  </pic:spPr>
                </pic:pic>
              </a:graphicData>
            </a:graphic>
          </wp:inline>
        </w:drawing>
      </w:r>
    </w:p>
    <w:p w14:paraId="6233FC1D" w14:textId="7F5BD825" w:rsidR="00027BC0" w:rsidRDefault="00027BC0" w:rsidP="00027BC0">
      <w:pPr>
        <w:contextualSpacing/>
        <w:rPr>
          <w:sz w:val="22"/>
          <w:szCs w:val="22"/>
        </w:rPr>
      </w:pPr>
    </w:p>
    <w:p w14:paraId="01800E10" w14:textId="7564D4CC" w:rsidR="00027BC0" w:rsidRDefault="00027BC0" w:rsidP="00027BC0">
      <w:pPr>
        <w:contextualSpacing/>
        <w:rPr>
          <w:sz w:val="22"/>
          <w:szCs w:val="22"/>
        </w:rPr>
      </w:pPr>
      <w:r w:rsidRPr="00B91597">
        <w:rPr>
          <w:b/>
          <w:sz w:val="22"/>
          <w:szCs w:val="22"/>
        </w:rPr>
        <w:t>To edit the number of modules requested</w:t>
      </w:r>
      <w:r>
        <w:rPr>
          <w:sz w:val="22"/>
          <w:szCs w:val="22"/>
        </w:rPr>
        <w:t>, double-click in the Direct Costs Module Requested cell for the appropriate period, and enter the update. Respond “yes” to the dialogue pop-up warning to keep the edited amount.</w:t>
      </w:r>
    </w:p>
    <w:p w14:paraId="3844830E" w14:textId="0107A4CD" w:rsidR="00027BC0" w:rsidRDefault="00027BC0" w:rsidP="00027BC0">
      <w:pPr>
        <w:contextualSpacing/>
        <w:rPr>
          <w:sz w:val="22"/>
          <w:szCs w:val="22"/>
        </w:rPr>
      </w:pPr>
      <w:r w:rsidRPr="005E2AD8">
        <w:rPr>
          <w:noProof/>
          <w:sz w:val="22"/>
          <w:szCs w:val="22"/>
        </w:rPr>
        <w:drawing>
          <wp:inline distT="0" distB="0" distL="0" distR="0" wp14:anchorId="1D4A08CB" wp14:editId="3C400FB1">
            <wp:extent cx="5476875" cy="1119505"/>
            <wp:effectExtent l="0" t="0" r="0" b="0"/>
            <wp:docPr id="7" name="Picture 7" descr="Description: Apps-and-Docs:Home:Desktop:Screen Shot 2019-10-18 at 2.10.54 P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cription: Apps-and-Docs:Home:Desktop:Screen Shot 2019-10-18 at 2.10.54 PM.png"/>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76875" cy="1119505"/>
                    </a:xfrm>
                    <a:prstGeom prst="rect">
                      <a:avLst/>
                    </a:prstGeom>
                    <a:noFill/>
                    <a:ln>
                      <a:noFill/>
                    </a:ln>
                  </pic:spPr>
                </pic:pic>
              </a:graphicData>
            </a:graphic>
          </wp:inline>
        </w:drawing>
      </w:r>
    </w:p>
    <w:p w14:paraId="27AD1387" w14:textId="35D2FAD5" w:rsidR="00027BC0" w:rsidRDefault="00027BC0" w:rsidP="00027BC0">
      <w:pPr>
        <w:contextualSpacing/>
        <w:rPr>
          <w:sz w:val="22"/>
          <w:szCs w:val="22"/>
        </w:rPr>
      </w:pPr>
    </w:p>
    <w:p w14:paraId="79EDA095" w14:textId="3B113616" w:rsidR="00027BC0" w:rsidRDefault="00027BC0" w:rsidP="00027BC0">
      <w:pPr>
        <w:contextualSpacing/>
        <w:rPr>
          <w:sz w:val="22"/>
          <w:szCs w:val="22"/>
        </w:rPr>
      </w:pPr>
      <w:r>
        <w:rPr>
          <w:sz w:val="22"/>
          <w:szCs w:val="22"/>
        </w:rPr>
        <w:t>If you change your mind, click Sync to go back to the original amounts.</w:t>
      </w:r>
    </w:p>
    <w:p w14:paraId="1E54B346" w14:textId="7ED7D4D6" w:rsidR="00027BC0" w:rsidRDefault="00027BC0" w:rsidP="00027BC0">
      <w:pPr>
        <w:contextualSpacing/>
        <w:rPr>
          <w:sz w:val="22"/>
          <w:szCs w:val="22"/>
        </w:rPr>
      </w:pPr>
      <w:r w:rsidRPr="005E2AD8">
        <w:rPr>
          <w:noProof/>
          <w:sz w:val="22"/>
          <w:szCs w:val="22"/>
        </w:rPr>
        <w:drawing>
          <wp:inline distT="0" distB="0" distL="0" distR="0" wp14:anchorId="14913E83" wp14:editId="2317D8AC">
            <wp:extent cx="2360930" cy="391795"/>
            <wp:effectExtent l="0" t="0" r="0" b="0"/>
            <wp:docPr id="10" name="Picture 10" descr="Description: Apps-and-Docs:Home:Desktop:Screen Shot 2019-10-18 at 2.13.28 P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Description: Apps-and-Docs:Home:Desktop:Screen Shot 2019-10-18 at 2.13.28 PM.png"/>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60930" cy="391795"/>
                    </a:xfrm>
                    <a:prstGeom prst="rect">
                      <a:avLst/>
                    </a:prstGeom>
                    <a:noFill/>
                    <a:ln>
                      <a:noFill/>
                    </a:ln>
                  </pic:spPr>
                </pic:pic>
              </a:graphicData>
            </a:graphic>
          </wp:inline>
        </w:drawing>
      </w:r>
    </w:p>
    <w:p w14:paraId="390D077C" w14:textId="64D074E1" w:rsidR="00027BC0" w:rsidRDefault="00027BC0" w:rsidP="00027BC0">
      <w:pPr>
        <w:contextualSpacing/>
        <w:rPr>
          <w:sz w:val="22"/>
          <w:szCs w:val="22"/>
        </w:rPr>
      </w:pPr>
    </w:p>
    <w:p w14:paraId="2C20CA69" w14:textId="5F410492" w:rsidR="00027BC0" w:rsidRDefault="00027BC0" w:rsidP="00027BC0">
      <w:pPr>
        <w:contextualSpacing/>
        <w:rPr>
          <w:sz w:val="22"/>
          <w:szCs w:val="22"/>
        </w:rPr>
      </w:pPr>
      <w:r w:rsidRPr="005E2AD8">
        <w:rPr>
          <w:b/>
          <w:sz w:val="22"/>
          <w:szCs w:val="22"/>
        </w:rPr>
        <w:t>To check calculations for a more complex budget</w:t>
      </w:r>
      <w:r>
        <w:rPr>
          <w:sz w:val="22"/>
          <w:szCs w:val="22"/>
        </w:rPr>
        <w:t>, click the “Rules and Calculations” button (next to the Sync button). This section explains the rules and calculations for the Indirect Cost Base field selected.  In this example, the calculations for period 1 are shown in the right column.  Click the X at the top right corner of the right column to close</w:t>
      </w:r>
    </w:p>
    <w:p w14:paraId="5C59335F" w14:textId="6514B7A6" w:rsidR="00027BC0" w:rsidRDefault="00027BC0" w:rsidP="00027BC0">
      <w:pPr>
        <w:contextualSpacing/>
        <w:rPr>
          <w:sz w:val="22"/>
          <w:szCs w:val="22"/>
        </w:rPr>
      </w:pPr>
    </w:p>
    <w:p w14:paraId="66D649F9" w14:textId="377F7397" w:rsidR="00027BC0" w:rsidRDefault="00027BC0" w:rsidP="00027BC0">
      <w:pPr>
        <w:contextualSpacing/>
        <w:rPr>
          <w:sz w:val="22"/>
          <w:szCs w:val="22"/>
        </w:rPr>
      </w:pPr>
      <w:r w:rsidRPr="005E2AD8">
        <w:rPr>
          <w:noProof/>
          <w:sz w:val="22"/>
          <w:szCs w:val="22"/>
        </w:rPr>
        <w:lastRenderedPageBreak/>
        <w:drawing>
          <wp:inline distT="0" distB="0" distL="0" distR="0" wp14:anchorId="2F8234A9" wp14:editId="312AF1D7">
            <wp:extent cx="5476875" cy="3498850"/>
            <wp:effectExtent l="0" t="0" r="0" b="0"/>
            <wp:docPr id="13" name="Picture 13" descr="Description: Apps-and-Docs:Home:Desktop:Screen Shot 2019-10-18 at 1.59.25 P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Description: Apps-and-Docs:Home:Desktop:Screen Shot 2019-10-18 at 1.59.25 PM.png"/>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6875" cy="3498850"/>
                    </a:xfrm>
                    <a:prstGeom prst="rect">
                      <a:avLst/>
                    </a:prstGeom>
                    <a:noFill/>
                    <a:ln>
                      <a:noFill/>
                    </a:ln>
                  </pic:spPr>
                </pic:pic>
              </a:graphicData>
            </a:graphic>
          </wp:inline>
        </w:drawing>
      </w:r>
    </w:p>
    <w:p w14:paraId="3D2E5440" w14:textId="77777777" w:rsidR="00027BC0" w:rsidRPr="00027BC0" w:rsidRDefault="00027BC0" w:rsidP="00027BC0">
      <w:pPr>
        <w:contextualSpacing/>
        <w:rPr>
          <w:rFonts w:cstheme="minorHAnsi"/>
          <w:b/>
          <w:sz w:val="22"/>
          <w:szCs w:val="22"/>
        </w:rPr>
      </w:pPr>
    </w:p>
    <w:p w14:paraId="32DDA7DF" w14:textId="0DEFB8EA" w:rsidR="00027BC0" w:rsidRPr="00027BC0" w:rsidRDefault="00027BC0" w:rsidP="005F7B8F">
      <w:pPr>
        <w:rPr>
          <w:b/>
          <w:bCs/>
          <w:sz w:val="22"/>
          <w:szCs w:val="22"/>
        </w:rPr>
      </w:pPr>
      <w:r w:rsidRPr="00027BC0">
        <w:rPr>
          <w:b/>
          <w:bCs/>
          <w:sz w:val="22"/>
          <w:szCs w:val="22"/>
        </w:rPr>
        <w:t>Return to your proposal.</w:t>
      </w:r>
    </w:p>
    <w:p w14:paraId="2D364FDE" w14:textId="60F5056A" w:rsidR="005F7B8F" w:rsidRDefault="00027BC0" w:rsidP="005F7B8F">
      <w:pPr>
        <w:rPr>
          <w:sz w:val="22"/>
          <w:szCs w:val="22"/>
        </w:rPr>
      </w:pPr>
      <w:r>
        <w:rPr>
          <w:sz w:val="22"/>
          <w:szCs w:val="22"/>
        </w:rPr>
        <w:t xml:space="preserve">To return to your proposal, if you have closed the left navigation column, re-open it </w:t>
      </w:r>
      <w:proofErr w:type="gramStart"/>
      <w:r>
        <w:rPr>
          <w:sz w:val="22"/>
          <w:szCs w:val="22"/>
        </w:rPr>
        <w:t>using</w:t>
      </w:r>
      <w:proofErr w:type="gramEnd"/>
      <w:r>
        <w:rPr>
          <w:sz w:val="22"/>
          <w:szCs w:val="22"/>
        </w:rPr>
        <w:t xml:space="preserve"> the small arrow at the bottom corner of your screen.</w:t>
      </w:r>
    </w:p>
    <w:p w14:paraId="15D8CF93" w14:textId="39A0063B" w:rsidR="00027BC0" w:rsidRDefault="00027BC0" w:rsidP="005F7B8F">
      <w:pPr>
        <w:rPr>
          <w:sz w:val="22"/>
          <w:szCs w:val="22"/>
        </w:rPr>
      </w:pPr>
    </w:p>
    <w:p w14:paraId="4B1BD861" w14:textId="4E3B9152" w:rsidR="00027BC0" w:rsidRDefault="00027BC0" w:rsidP="005F7B8F">
      <w:pPr>
        <w:rPr>
          <w:sz w:val="22"/>
          <w:szCs w:val="22"/>
        </w:rPr>
      </w:pPr>
      <w:r w:rsidRPr="005E2AD8">
        <w:rPr>
          <w:noProof/>
          <w:sz w:val="22"/>
          <w:szCs w:val="22"/>
        </w:rPr>
        <w:drawing>
          <wp:inline distT="0" distB="0" distL="0" distR="0" wp14:anchorId="74DD063A" wp14:editId="5E44CBF1">
            <wp:extent cx="2183130" cy="1371600"/>
            <wp:effectExtent l="0" t="0" r="0" b="0"/>
            <wp:docPr id="15" name="Picture 15" descr="Description: Apps-and-Docs:Home:Desktop:Screen Shot 2019-10-18 at 2.24.30 P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Description: Apps-and-Docs:Home:Desktop:Screen Shot 2019-10-18 at 2.24.30 PM.png"/>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83130" cy="1371600"/>
                    </a:xfrm>
                    <a:prstGeom prst="rect">
                      <a:avLst/>
                    </a:prstGeom>
                    <a:noFill/>
                    <a:ln>
                      <a:noFill/>
                    </a:ln>
                  </pic:spPr>
                </pic:pic>
              </a:graphicData>
            </a:graphic>
          </wp:inline>
        </w:drawing>
      </w:r>
    </w:p>
    <w:p w14:paraId="5E42C96F" w14:textId="31B9294B" w:rsidR="00027BC0" w:rsidRDefault="00027BC0" w:rsidP="005F7B8F">
      <w:pPr>
        <w:rPr>
          <w:sz w:val="22"/>
          <w:szCs w:val="22"/>
        </w:rPr>
      </w:pPr>
    </w:p>
    <w:p w14:paraId="7A9F3A0D" w14:textId="77777777" w:rsidR="00027BC0" w:rsidRPr="00CC1CDB" w:rsidRDefault="00027BC0" w:rsidP="00027BC0">
      <w:pPr>
        <w:rPr>
          <w:sz w:val="22"/>
          <w:szCs w:val="22"/>
        </w:rPr>
      </w:pPr>
      <w:r>
        <w:rPr>
          <w:sz w:val="22"/>
          <w:szCs w:val="22"/>
        </w:rPr>
        <w:t>Then select “Go to Detailed Budget” from the menu.</w:t>
      </w:r>
    </w:p>
    <w:p w14:paraId="62DD5AE6" w14:textId="77777777" w:rsidR="00027BC0" w:rsidRDefault="00027BC0" w:rsidP="005F7B8F">
      <w:pPr>
        <w:rPr>
          <w:rFonts w:cstheme="minorHAnsi"/>
          <w:sz w:val="22"/>
          <w:szCs w:val="22"/>
        </w:rPr>
      </w:pPr>
    </w:p>
    <w:p w14:paraId="17A2D550" w14:textId="77777777" w:rsidR="005F7B8F" w:rsidRDefault="005F7B8F" w:rsidP="005F7B8F">
      <w:pPr>
        <w:rPr>
          <w:rFonts w:cstheme="minorHAnsi"/>
          <w:sz w:val="22"/>
          <w:szCs w:val="22"/>
        </w:rPr>
      </w:pPr>
      <w:r>
        <w:rPr>
          <w:rFonts w:cstheme="minorHAnsi"/>
          <w:sz w:val="22"/>
          <w:szCs w:val="22"/>
        </w:rPr>
        <w:t xml:space="preserve">Navigate to </w:t>
      </w:r>
      <w:r w:rsidRPr="00D67683">
        <w:rPr>
          <w:rFonts w:cstheme="minorHAnsi"/>
          <w:b/>
          <w:sz w:val="22"/>
          <w:szCs w:val="22"/>
        </w:rPr>
        <w:t>Attachments</w:t>
      </w:r>
      <w:r>
        <w:rPr>
          <w:rFonts w:cstheme="minorHAnsi"/>
          <w:sz w:val="22"/>
          <w:szCs w:val="22"/>
        </w:rPr>
        <w:t>.  Upload the modular budget justification attachment(s) appropriate for your budget. Review instructions for modular budget justification documents:</w:t>
      </w:r>
    </w:p>
    <w:p w14:paraId="5CDE137C" w14:textId="77777777" w:rsidR="005F7B8F" w:rsidRDefault="009F22C7" w:rsidP="005F7B8F">
      <w:pPr>
        <w:rPr>
          <w:rFonts w:cstheme="minorHAnsi"/>
          <w:sz w:val="22"/>
          <w:szCs w:val="22"/>
        </w:rPr>
      </w:pPr>
      <w:hyperlink r:id="rId22" w:history="1">
        <w:r w:rsidR="005F7B8F" w:rsidRPr="00FF12B0">
          <w:rPr>
            <w:rStyle w:val="Hyperlink"/>
            <w:rFonts w:cstheme="minorHAnsi"/>
            <w:sz w:val="22"/>
            <w:szCs w:val="22"/>
          </w:rPr>
          <w:t>http://www.umaryland.edu/spa/budgets-and-expenses/nih-modular-budgets/</w:t>
        </w:r>
      </w:hyperlink>
    </w:p>
    <w:p w14:paraId="4E9E6971" w14:textId="77777777" w:rsidR="005F7B8F" w:rsidRDefault="00D67683" w:rsidP="005F7B8F">
      <w:pPr>
        <w:rPr>
          <w:rFonts w:cstheme="minorHAnsi"/>
          <w:sz w:val="22"/>
          <w:szCs w:val="22"/>
        </w:rPr>
      </w:pPr>
      <w:r>
        <w:rPr>
          <w:rFonts w:cstheme="minorHAnsi"/>
          <w:noProof/>
          <w:sz w:val="22"/>
          <w:szCs w:val="22"/>
        </w:rPr>
        <w:drawing>
          <wp:inline distT="0" distB="0" distL="0" distR="0" wp14:anchorId="1DE9C2A7" wp14:editId="2BDD3E43">
            <wp:extent cx="4343400" cy="70408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8-06-13 at 10.47.03 AM.png"/>
                    <pic:cNvPicPr/>
                  </pic:nvPicPr>
                  <pic:blipFill>
                    <a:blip r:embed="rId23">
                      <a:extLst>
                        <a:ext uri="{28A0092B-C50C-407E-A947-70E740481C1C}">
                          <a14:useLocalDpi xmlns:a14="http://schemas.microsoft.com/office/drawing/2010/main" val="0"/>
                        </a:ext>
                      </a:extLst>
                    </a:blip>
                    <a:stretch>
                      <a:fillRect/>
                    </a:stretch>
                  </pic:blipFill>
                  <pic:spPr>
                    <a:xfrm>
                      <a:off x="0" y="0"/>
                      <a:ext cx="4343400" cy="704088"/>
                    </a:xfrm>
                    <a:prstGeom prst="rect">
                      <a:avLst/>
                    </a:prstGeom>
                  </pic:spPr>
                </pic:pic>
              </a:graphicData>
            </a:graphic>
          </wp:inline>
        </w:drawing>
      </w:r>
    </w:p>
    <w:p w14:paraId="2E3FF562" w14:textId="77777777" w:rsidR="005F7B8F" w:rsidRDefault="005F7B8F" w:rsidP="005F7B8F">
      <w:pPr>
        <w:rPr>
          <w:rFonts w:cstheme="minorHAnsi"/>
          <w:sz w:val="22"/>
          <w:szCs w:val="22"/>
        </w:rPr>
      </w:pPr>
    </w:p>
    <w:p w14:paraId="66B58891" w14:textId="77777777" w:rsidR="005F7B8F" w:rsidRDefault="00D67683" w:rsidP="005F7B8F">
      <w:pPr>
        <w:rPr>
          <w:rFonts w:cstheme="minorHAnsi"/>
          <w:sz w:val="22"/>
          <w:szCs w:val="22"/>
        </w:rPr>
      </w:pPr>
      <w:r>
        <w:rPr>
          <w:rFonts w:cstheme="minorHAnsi"/>
          <w:sz w:val="22"/>
          <w:szCs w:val="22"/>
        </w:rPr>
        <w:t>N</w:t>
      </w:r>
      <w:r w:rsidR="005F7B8F" w:rsidRPr="00A665BA">
        <w:rPr>
          <w:rFonts w:cstheme="minorHAnsi"/>
          <w:sz w:val="22"/>
          <w:szCs w:val="22"/>
        </w:rPr>
        <w:t xml:space="preserve">avigate to </w:t>
      </w:r>
      <w:r w:rsidR="005F7B8F" w:rsidRPr="00D67683">
        <w:rPr>
          <w:rFonts w:cstheme="minorHAnsi"/>
          <w:b/>
          <w:sz w:val="22"/>
          <w:szCs w:val="22"/>
        </w:rPr>
        <w:t>Basics &gt; S2S Opportunity Search &gt; Forms tab</w:t>
      </w:r>
      <w:r w:rsidR="005F7B8F" w:rsidRPr="00A665BA">
        <w:rPr>
          <w:rFonts w:cstheme="minorHAnsi"/>
          <w:sz w:val="22"/>
          <w:szCs w:val="22"/>
        </w:rPr>
        <w:t xml:space="preserve">. </w:t>
      </w:r>
    </w:p>
    <w:p w14:paraId="5D4505F4" w14:textId="77777777" w:rsidR="00D67683" w:rsidRDefault="005F7B8F" w:rsidP="005F7B8F">
      <w:pPr>
        <w:rPr>
          <w:rFonts w:cstheme="minorHAnsi"/>
          <w:sz w:val="22"/>
          <w:szCs w:val="22"/>
        </w:rPr>
      </w:pPr>
      <w:r w:rsidRPr="00A665BA">
        <w:rPr>
          <w:rFonts w:cstheme="minorHAnsi"/>
          <w:sz w:val="22"/>
          <w:szCs w:val="22"/>
        </w:rPr>
        <w:t xml:space="preserve">Check the box to INCLUDE the modular budget in the submission to Grants.gov and </w:t>
      </w:r>
      <w:proofErr w:type="spellStart"/>
      <w:r w:rsidRPr="00A665BA">
        <w:rPr>
          <w:rFonts w:cstheme="minorHAnsi"/>
          <w:sz w:val="22"/>
          <w:szCs w:val="22"/>
        </w:rPr>
        <w:t>eCommons</w:t>
      </w:r>
      <w:proofErr w:type="spellEnd"/>
      <w:r w:rsidRPr="00A665BA">
        <w:rPr>
          <w:rFonts w:cstheme="minorHAnsi"/>
          <w:sz w:val="22"/>
          <w:szCs w:val="22"/>
        </w:rPr>
        <w:t xml:space="preserve">.  </w:t>
      </w:r>
    </w:p>
    <w:p w14:paraId="3C025555" w14:textId="77777777" w:rsidR="005F7B8F" w:rsidRPr="00A665BA" w:rsidRDefault="005F7B8F" w:rsidP="005F7B8F">
      <w:pPr>
        <w:rPr>
          <w:rFonts w:cstheme="minorHAnsi"/>
          <w:sz w:val="22"/>
          <w:szCs w:val="22"/>
        </w:rPr>
      </w:pPr>
      <w:r w:rsidRPr="00A665BA">
        <w:rPr>
          <w:rFonts w:cstheme="minorHAnsi"/>
          <w:sz w:val="22"/>
          <w:szCs w:val="22"/>
        </w:rPr>
        <w:lastRenderedPageBreak/>
        <w:t>To see how the budget will look when submitted to NIH, select the Modular Budget form in the right column and click Create PDF in the bottom right corner of the page.  A PDF document will be generated. Depending on your own computer and browser settings the document will either download to your computer or appear on the screen.</w:t>
      </w:r>
    </w:p>
    <w:p w14:paraId="409062BD" w14:textId="77777777" w:rsidR="005F7B8F" w:rsidRPr="00A665BA" w:rsidRDefault="005F7B8F" w:rsidP="005F7B8F">
      <w:pPr>
        <w:ind w:left="720"/>
        <w:rPr>
          <w:rFonts w:cstheme="minorHAnsi"/>
          <w:i/>
          <w:sz w:val="22"/>
          <w:szCs w:val="22"/>
        </w:rPr>
      </w:pPr>
      <w:r w:rsidRPr="00A665BA">
        <w:rPr>
          <w:rFonts w:cstheme="minorHAnsi"/>
          <w:i/>
          <w:sz w:val="22"/>
          <w:szCs w:val="22"/>
        </w:rPr>
        <w:t xml:space="preserve">NOTE: </w:t>
      </w:r>
      <w:r>
        <w:rPr>
          <w:rFonts w:cstheme="minorHAnsi"/>
          <w:i/>
          <w:sz w:val="22"/>
          <w:szCs w:val="22"/>
        </w:rPr>
        <w:t>D</w:t>
      </w:r>
      <w:r w:rsidRPr="00A665BA">
        <w:rPr>
          <w:rFonts w:cstheme="minorHAnsi"/>
          <w:i/>
          <w:sz w:val="22"/>
          <w:szCs w:val="22"/>
        </w:rPr>
        <w:t>o not “Include” the Subaward Budget on the S2S Forms page</w:t>
      </w:r>
      <w:r>
        <w:rPr>
          <w:rFonts w:cstheme="minorHAnsi"/>
          <w:i/>
          <w:sz w:val="22"/>
          <w:szCs w:val="22"/>
        </w:rPr>
        <w:t xml:space="preserve"> since this is a Modular budget</w:t>
      </w:r>
      <w:r w:rsidRPr="00A665BA">
        <w:rPr>
          <w:rFonts w:cstheme="minorHAnsi"/>
          <w:i/>
          <w:sz w:val="22"/>
          <w:szCs w:val="22"/>
        </w:rPr>
        <w:t>.</w:t>
      </w:r>
    </w:p>
    <w:p w14:paraId="7E28C3B9" w14:textId="77777777" w:rsidR="005F7B8F" w:rsidRDefault="005F7B8F">
      <w:r w:rsidRPr="00A665BA">
        <w:rPr>
          <w:rFonts w:cstheme="minorHAnsi"/>
          <w:noProof/>
          <w:sz w:val="22"/>
          <w:szCs w:val="22"/>
        </w:rPr>
        <w:drawing>
          <wp:inline distT="0" distB="0" distL="0" distR="0" wp14:anchorId="61AA4FA7" wp14:editId="5DBEA62A">
            <wp:extent cx="5943600" cy="3104598"/>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Screen Shot 2018-04-26 at 2.35.30 PM.png"/>
                    <pic:cNvPicPr/>
                  </pic:nvPicPr>
                  <pic:blipFill>
                    <a:blip r:embed="rId24"/>
                    <a:stretch>
                      <a:fillRect/>
                    </a:stretch>
                  </pic:blipFill>
                  <pic:spPr>
                    <a:xfrm>
                      <a:off x="0" y="0"/>
                      <a:ext cx="5943600" cy="3104598"/>
                    </a:xfrm>
                    <a:prstGeom prst="rect">
                      <a:avLst/>
                    </a:prstGeom>
                  </pic:spPr>
                </pic:pic>
              </a:graphicData>
            </a:graphic>
          </wp:inline>
        </w:drawing>
      </w:r>
    </w:p>
    <w:sectPr w:rsidR="005F7B8F">
      <w:footerReference w:type="even" r:id="rId25"/>
      <w:footerReference w:type="default" r:id="rId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1001F" w14:textId="77777777" w:rsidR="009F22C7" w:rsidRDefault="009F22C7" w:rsidP="00AE7E08">
      <w:r>
        <w:separator/>
      </w:r>
    </w:p>
  </w:endnote>
  <w:endnote w:type="continuationSeparator" w:id="0">
    <w:p w14:paraId="6E7640A7" w14:textId="77777777" w:rsidR="009F22C7" w:rsidRDefault="009F22C7" w:rsidP="00AE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38717630"/>
      <w:docPartObj>
        <w:docPartGallery w:val="Page Numbers (Bottom of Page)"/>
        <w:docPartUnique/>
      </w:docPartObj>
    </w:sdtPr>
    <w:sdtEndPr>
      <w:rPr>
        <w:rStyle w:val="PageNumber"/>
      </w:rPr>
    </w:sdtEndPr>
    <w:sdtContent>
      <w:p w14:paraId="2BD2081E" w14:textId="77777777" w:rsidR="00AE7E08" w:rsidRDefault="00AE7E08" w:rsidP="00FF12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8E2099" w14:textId="77777777" w:rsidR="00AE7E08" w:rsidRDefault="00AE7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56206193"/>
      <w:docPartObj>
        <w:docPartGallery w:val="Page Numbers (Bottom of Page)"/>
        <w:docPartUnique/>
      </w:docPartObj>
    </w:sdtPr>
    <w:sdtEndPr>
      <w:rPr>
        <w:rStyle w:val="PageNumber"/>
      </w:rPr>
    </w:sdtEndPr>
    <w:sdtContent>
      <w:p w14:paraId="0BC6EF79" w14:textId="77777777" w:rsidR="00AE7E08" w:rsidRDefault="00AE7E08" w:rsidP="00FF12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9DDBCD0" w14:textId="77777777" w:rsidR="00AE7E08" w:rsidRDefault="00AE7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BE640" w14:textId="77777777" w:rsidR="009F22C7" w:rsidRDefault="009F22C7" w:rsidP="00AE7E08">
      <w:r>
        <w:separator/>
      </w:r>
    </w:p>
  </w:footnote>
  <w:footnote w:type="continuationSeparator" w:id="0">
    <w:p w14:paraId="65CA87BA" w14:textId="77777777" w:rsidR="009F22C7" w:rsidRDefault="009F22C7" w:rsidP="00AE7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C0BC1"/>
    <w:multiLevelType w:val="hybridMultilevel"/>
    <w:tmpl w:val="01A092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529EE"/>
    <w:multiLevelType w:val="hybridMultilevel"/>
    <w:tmpl w:val="9904D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40CD6"/>
    <w:multiLevelType w:val="hybridMultilevel"/>
    <w:tmpl w:val="4A20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77409"/>
    <w:multiLevelType w:val="hybridMultilevel"/>
    <w:tmpl w:val="272E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D6611"/>
    <w:multiLevelType w:val="hybridMultilevel"/>
    <w:tmpl w:val="CF30E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482CC5"/>
    <w:multiLevelType w:val="hybridMultilevel"/>
    <w:tmpl w:val="6D22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CA64A5"/>
    <w:multiLevelType w:val="hybridMultilevel"/>
    <w:tmpl w:val="9C3AF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0B2DA5"/>
    <w:multiLevelType w:val="hybridMultilevel"/>
    <w:tmpl w:val="890E4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AB0428"/>
    <w:multiLevelType w:val="hybridMultilevel"/>
    <w:tmpl w:val="6090D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E635E2"/>
    <w:multiLevelType w:val="hybridMultilevel"/>
    <w:tmpl w:val="E0F80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4"/>
  </w:num>
  <w:num w:numId="5">
    <w:abstractNumId w:val="6"/>
  </w:num>
  <w:num w:numId="6">
    <w:abstractNumId w:val="3"/>
  </w:num>
  <w:num w:numId="7">
    <w:abstractNumId w:val="0"/>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44B"/>
    <w:rsid w:val="00027BC0"/>
    <w:rsid w:val="0007344B"/>
    <w:rsid w:val="0029751D"/>
    <w:rsid w:val="002A6003"/>
    <w:rsid w:val="002C0B0F"/>
    <w:rsid w:val="002D48DD"/>
    <w:rsid w:val="00304562"/>
    <w:rsid w:val="004B4CB0"/>
    <w:rsid w:val="00531D6C"/>
    <w:rsid w:val="005F7B8F"/>
    <w:rsid w:val="00826A84"/>
    <w:rsid w:val="009419C8"/>
    <w:rsid w:val="0095705C"/>
    <w:rsid w:val="009F22C7"/>
    <w:rsid w:val="00AE7E08"/>
    <w:rsid w:val="00CC2776"/>
    <w:rsid w:val="00D67683"/>
    <w:rsid w:val="00E00642"/>
    <w:rsid w:val="00FB4032"/>
    <w:rsid w:val="00FC3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72E8E"/>
  <w14:defaultImageDpi w14:val="32767"/>
  <w15:chartTrackingRefBased/>
  <w15:docId w15:val="{947C66EE-0403-AB44-AA0E-5C02C2A2C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B0F"/>
    <w:pPr>
      <w:ind w:left="720"/>
      <w:contextualSpacing/>
    </w:pPr>
  </w:style>
  <w:style w:type="character" w:styleId="Hyperlink">
    <w:name w:val="Hyperlink"/>
    <w:basedOn w:val="DefaultParagraphFont"/>
    <w:uiPriority w:val="99"/>
    <w:unhideWhenUsed/>
    <w:rsid w:val="00531D6C"/>
    <w:rPr>
      <w:color w:val="0563C1" w:themeColor="hyperlink"/>
      <w:u w:val="single"/>
    </w:rPr>
  </w:style>
  <w:style w:type="character" w:styleId="UnresolvedMention">
    <w:name w:val="Unresolved Mention"/>
    <w:basedOn w:val="DefaultParagraphFont"/>
    <w:uiPriority w:val="99"/>
    <w:rsid w:val="005F7B8F"/>
    <w:rPr>
      <w:color w:val="808080"/>
      <w:shd w:val="clear" w:color="auto" w:fill="E6E6E6"/>
    </w:rPr>
  </w:style>
  <w:style w:type="paragraph" w:styleId="Header">
    <w:name w:val="header"/>
    <w:basedOn w:val="Normal"/>
    <w:link w:val="HeaderChar"/>
    <w:uiPriority w:val="99"/>
    <w:unhideWhenUsed/>
    <w:rsid w:val="00AE7E08"/>
    <w:pPr>
      <w:tabs>
        <w:tab w:val="center" w:pos="4680"/>
        <w:tab w:val="right" w:pos="9360"/>
      </w:tabs>
    </w:pPr>
  </w:style>
  <w:style w:type="character" w:customStyle="1" w:styleId="HeaderChar">
    <w:name w:val="Header Char"/>
    <w:basedOn w:val="DefaultParagraphFont"/>
    <w:link w:val="Header"/>
    <w:uiPriority w:val="99"/>
    <w:rsid w:val="00AE7E08"/>
  </w:style>
  <w:style w:type="paragraph" w:styleId="Footer">
    <w:name w:val="footer"/>
    <w:basedOn w:val="Normal"/>
    <w:link w:val="FooterChar"/>
    <w:uiPriority w:val="99"/>
    <w:unhideWhenUsed/>
    <w:rsid w:val="00AE7E08"/>
    <w:pPr>
      <w:tabs>
        <w:tab w:val="center" w:pos="4680"/>
        <w:tab w:val="right" w:pos="9360"/>
      </w:tabs>
    </w:pPr>
  </w:style>
  <w:style w:type="character" w:customStyle="1" w:styleId="FooterChar">
    <w:name w:val="Footer Char"/>
    <w:basedOn w:val="DefaultParagraphFont"/>
    <w:link w:val="Footer"/>
    <w:uiPriority w:val="99"/>
    <w:rsid w:val="00AE7E08"/>
  </w:style>
  <w:style w:type="character" w:styleId="PageNumber">
    <w:name w:val="page number"/>
    <w:basedOn w:val="DefaultParagraphFont"/>
    <w:uiPriority w:val="99"/>
    <w:semiHidden/>
    <w:unhideWhenUsed/>
    <w:rsid w:val="00AE7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umaryland.edu/media/umb/ord/documents/kc/Upload-Subaward-Budget.docx" TargetMode="External"/><Relationship Id="rId22" Type="http://schemas.openxmlformats.org/officeDocument/2006/relationships/hyperlink" Target="http://www.umaryland.edu/spa/budgets-and-expenses/nih-modular-budget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Simons, Janet</dc:creator>
  <cp:keywords/>
  <dc:description/>
  <cp:lastModifiedBy>Simons, Janet</cp:lastModifiedBy>
  <cp:revision>3</cp:revision>
  <dcterms:created xsi:type="dcterms:W3CDTF">2019-10-22T19:23:00Z</dcterms:created>
  <dcterms:modified xsi:type="dcterms:W3CDTF">2019-10-22T19:40:00Z</dcterms:modified>
</cp:coreProperties>
</file>